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spacing w:after="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7008908</wp:posOffset>
            </wp:positionH>
            <wp:positionV relativeFrom="paragraph">
              <wp:posOffset>1</wp:posOffset>
            </wp:positionV>
            <wp:extent cx="1011141" cy="1042988"/>
            <wp:effectExtent b="0" l="0" r="0" t="0"/>
            <wp:wrapSquare wrapText="bothSides" distB="114300" distT="114300" distL="114300" distR="114300"/>
            <wp:docPr descr="CCRS Logo.GIF" id="1" name="image2.gif"/>
            <a:graphic>
              <a:graphicData uri="http://schemas.openxmlformats.org/drawingml/2006/picture">
                <pic:pic>
                  <pic:nvPicPr>
                    <pic:cNvPr descr="CCRS Logo.GIF"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141" cy="1042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7010400</wp:posOffset>
            </wp:positionH>
            <wp:positionV relativeFrom="paragraph">
              <wp:posOffset>1</wp:posOffset>
            </wp:positionV>
            <wp:extent cx="1011141" cy="1042988"/>
            <wp:effectExtent b="0" l="0" r="0" t="0"/>
            <wp:wrapSquare wrapText="bothSides" distB="114300" distT="114300" distL="114300" distR="114300"/>
            <wp:docPr descr="CCRS Logo.GIF" id="2" name="image3.gif"/>
            <a:graphic>
              <a:graphicData uri="http://schemas.openxmlformats.org/drawingml/2006/picture">
                <pic:pic>
                  <pic:nvPicPr>
                    <pic:cNvPr descr="CCRS Logo.GIF" id="0" name="image3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141" cy="1042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Title"/>
        <w:spacing w:after="0" w:lineRule="auto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Program CCRS Implementation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Led by an administrator, at the close of this cohort year each program will have a plan to expand these key components of standards implementation beyond the cohort participants.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Lay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groundwork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standards implementation: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benefits of standards-based education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Clearly communicate standards implementation processes and plans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staff’s  foundational understanding of the standards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and access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standards implementation (PD, funding, instructional resources, other programs, etc.)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6029325</wp:posOffset>
            </wp:positionH>
            <wp:positionV relativeFrom="paragraph">
              <wp:posOffset>38101</wp:posOffset>
            </wp:positionV>
            <wp:extent cx="2423815" cy="1851356"/>
            <wp:effectExtent b="0" l="0" r="0" t="0"/>
            <wp:wrapSquare wrapText="bothSides" distB="114300" distT="11430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3815" cy="18513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instructional quality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appropriate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a particular class level or student learning plan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Evaluate lessons/units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determine alignment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needed improvements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 Alignment Evaluation and Rating Tool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High-Value Action Tool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standards-aligned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lessons/units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(Lesson/Unit Planning Template)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Evaluate larger resources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(such as curricula or textbooks) to determine alignment and needed modifications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 Alignment Evaluation and Rating Tool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High-Value Action Tool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 &amp; provide feedback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instructors regarding standards-aligned instruction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(Observation Tool)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and modify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structures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support standards implementation (class offerings with well-articulated standards objectives, student placement, staffing,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Component 1: Groundwork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Lay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groundwork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standards implementation: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benefits of standards-based education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Clearly communicate standards implementation processes and plans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staff’s  foundational understanding of the standards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for Consideration: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our key message around CCRS implementation?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strategies will we use to gain the support of key individuals or stakeholders?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challenges have we faced with implementing previous initiatives and how have we successfully overcome them?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barriers do we anticipate and how might you handle them?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we support staff who are hesitant to change?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professional development and other activities can support teachers’ understanding and implementation of the key instructional shifts in math and ELA? (rigor, focus, coherence; text complexity, evidence, knowledge)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40"/>
        <w:tblGridChange w:id="0">
          <w:tblGrid>
            <w:gridCol w:w="13440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Notes/Questions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template below to identify objectives and action items that will support the implementation of this component. Add objectives as needed.</w:t>
      </w:r>
      <w:r w:rsidDel="00000000" w:rsidR="00000000" w:rsidRPr="00000000">
        <w:rPr>
          <w:rtl w:val="0"/>
        </w:rPr>
      </w:r>
    </w:p>
    <w:tbl>
      <w:tblPr>
        <w:tblStyle w:val="Table2"/>
        <w:tblW w:w="131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7"/>
        <w:gridCol w:w="3277"/>
        <w:gridCol w:w="3278"/>
        <w:gridCol w:w="3278"/>
        <w:tblGridChange w:id="0">
          <w:tblGrid>
            <w:gridCol w:w="3277"/>
            <w:gridCol w:w="3277"/>
            <w:gridCol w:w="3278"/>
            <w:gridCol w:w="327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Measurable Objective: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Expected Outcome (What will it look like when we have succeeded with this objective?)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Component 2: Supports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Identify and access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standards implementation (PD, funding, instructional resources, other programs,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for Consideration: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funding is available or could be reallocated to support standards training and implementation?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our cohort participants be leaders in future standards training and/or implementation activities in our program?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incentives can be provided to staff for participation?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expertise do we currently have on staff or within the district or area?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local PD structures are currently in place that could be repurposed (e.g. staff meetings, PLCs, etc.)?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Notes/Questions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template below to identify objectives and action items that will support the implementation of this component. Add objectives as needed.</w:t>
      </w: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Measurable Objective: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Expected Outcome (What will it look like when we have succeeded with this objective?)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Component 3: Instructional Quality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Identify appropriate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a particular class level or student learning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for Consideration: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work as a team to determine which standards will be addressed in different aspects of our programming?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we determine priority standards for o</w:t>
      </w:r>
      <w:r w:rsidDel="00000000" w:rsidR="00000000" w:rsidRPr="00000000">
        <w:rPr>
          <w:i w:val="1"/>
          <w:sz w:val="24"/>
          <w:szCs w:val="24"/>
          <w:rtl w:val="0"/>
        </w:rPr>
        <w:t xml:space="preserve">ur program or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individual students?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is this being documented and shared in our program and with students?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we revisit and refine these decisions as needed moving forward?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Notes/Questions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template below to identify objectives and action items that will support the implementation of this component. Add objectives as needed.</w:t>
      </w: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Measurable Objective: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Expected Outcome (What will it look like when we have succeeded with this objective?)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b. Evaluate lessons/units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determine alignment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needed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improvements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 Alignment Evaluation and Rating Tool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High-Value Action Tool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for Consideration: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staff work individually or collaboratively on the lesson/unit evaluation process?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Will all staff be responsible for evaluating lessons and units or just a key team?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revised lessons/units be shared within our program?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staff be supported or compensated for this evaluation and revision process?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Notes/Questions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template below to identify objectives and action items that will support the implementation of this component. Add objectives as needed.</w:t>
      </w:r>
      <w:r w:rsidDel="00000000" w:rsidR="00000000" w:rsidRPr="00000000">
        <w:rPr>
          <w:rtl w:val="0"/>
        </w:rPr>
      </w:r>
    </w:p>
    <w:tbl>
      <w:tblPr>
        <w:tblStyle w:val="Table8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Measurable Objective: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Expected Outcome (What will it look like when we have succeeded with this objective?)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3.c.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standards-aligned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lessons/units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(Lesson/Unit Planning Template)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for Consideration: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lesson/unit planning templates will be used in our program? [if using something in addition to the CCRS cohort provided templates]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staff be trained to use the lesson/unit planning templates? 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Who will create aligned lessons and units? Will all teachers work to create and vet their own, or will a team work to create and/or vet lessons?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staff work together to assure that created lessons are high-quality and standards-aligned?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lessons/units be shared within our program?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Notes/Questions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template below to identify objectives and action items that will support the implementation of this component. Add objectives as needed.</w:t>
      </w:r>
      <w:r w:rsidDel="00000000" w:rsidR="00000000" w:rsidRPr="00000000">
        <w:rPr>
          <w:rtl w:val="0"/>
        </w:rPr>
      </w:r>
    </w:p>
    <w:tbl>
      <w:tblPr>
        <w:tblStyle w:val="Table10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Measurable Objective: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Expected Outcome (What will it look like when we have succeeded with this objective?)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3.d. Evaluate larger resources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(such as curricula or textbooks) to determine alignment and needed modifications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 Alignment Evaluation and Rating Tool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High-Value Action Tool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for Consideration: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will be the process for evaluating and supplementing existing resources? Who will be involved?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decisions be made about discontinuing the use of resources/curricula/textbooks that lack sufficient alignment?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will be the process for evaluating resources to be purchased? Who will be involved?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these larger aligned resources be shared within our program?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Notes/Questions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template below to identify objectives and action items that will support the implementation of this component. Add objectives as needed.</w:t>
      </w:r>
      <w:r w:rsidDel="00000000" w:rsidR="00000000" w:rsidRPr="00000000">
        <w:rPr>
          <w:rtl w:val="0"/>
        </w:rPr>
      </w:r>
    </w:p>
    <w:tbl>
      <w:tblPr>
        <w:tblStyle w:val="Table12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Measurable Objective: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Expected Outcome (What will it look like when we have succeeded with this objective?)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Observe &amp; provide feedback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instructors regarding standards-aligned instruction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(Observation Tool)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for Consideration: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our current policies and procedures around observation? How might those be modified or supplemented to support standards-based observations and feedback?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additional staff in our program be trained to use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Shift-based CCRS Observation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</w:t>
      </w:r>
      <w:r w:rsidDel="00000000" w:rsidR="00000000" w:rsidRPr="00000000">
        <w:rPr>
          <w:i w:val="1"/>
          <w:sz w:val="24"/>
          <w:szCs w:val="24"/>
          <w:rtl w:val="0"/>
        </w:rPr>
        <w:t xml:space="preserve">orm and/or the full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CCRS </w:t>
      </w:r>
      <w:r w:rsidDel="00000000" w:rsidR="00000000" w:rsidRPr="00000000">
        <w:rPr>
          <w:i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bservation </w:t>
      </w:r>
      <w:r w:rsidDel="00000000" w:rsidR="00000000" w:rsidRPr="00000000">
        <w:rPr>
          <w:i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orm?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might peer observations be used to support professional development around standards?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supports (training, release time, subs, etc.) will need to be put in place for observations?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Notes/Questions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template below to identify objectives and action items that will support the implementation of this component. Add objectives as needed.</w:t>
      </w:r>
      <w:r w:rsidDel="00000000" w:rsidR="00000000" w:rsidRPr="00000000">
        <w:rPr>
          <w:rtl w:val="0"/>
        </w:rPr>
      </w:r>
    </w:p>
    <w:tbl>
      <w:tblPr>
        <w:tblStyle w:val="Table14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Measurable Objective: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Expected Outcome (What will it look like when we have succeeded with this objective?)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Component 4: Program Structures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Develop and modify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structures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support standards implementation (class offerings with well-articulated standards objectives, student placement, staffing,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for Consideration: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our program staff work together to determine gaps in offerings around the standards?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decisions be made to grow or alter current course offerings to ensure standards implementation?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might our student assessment and/or placement procedures need to change?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might staffing decisions be impacted by standards-implementation work?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volunteers get the information they need to support standards-based instruction, and how can they best be used in our program?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trHeight w:val="1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Notes/Questions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template below to identify objectives and action items that will support the implementation of this component. Add objectives as needed.</w:t>
      </w:r>
      <w:r w:rsidDel="00000000" w:rsidR="00000000" w:rsidRPr="00000000">
        <w:rPr>
          <w:rtl w:val="0"/>
        </w:rPr>
      </w:r>
    </w:p>
    <w:tbl>
      <w:tblPr>
        <w:tblStyle w:val="Table16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Measurable Objective: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Action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Frame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Expected Outcome (What will it look like when we have succeeded with this objective?)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October 201</w:t>
    </w:r>
    <w:r w:rsidDel="00000000" w:rsidR="00000000" w:rsidRPr="00000000">
      <w:rPr>
        <w:i w:val="1"/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