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864A" w14:textId="3F7F8405" w:rsidR="00AB1015" w:rsidRDefault="00AB1015" w:rsidP="00AB1015">
      <w:pPr>
        <w:tabs>
          <w:tab w:val="left" w:pos="7920"/>
        </w:tabs>
        <w:rPr>
          <w:b/>
        </w:rPr>
      </w:pPr>
      <w:r>
        <w:rPr>
          <w:noProof/>
        </w:rPr>
        <w:drawing>
          <wp:inline distT="0" distB="0" distL="0" distR="0" wp14:anchorId="4FAA3D16" wp14:editId="50F647B6">
            <wp:extent cx="1428115" cy="788035"/>
            <wp:effectExtent l="0" t="0" r="635" b="0"/>
            <wp:docPr id="3" name="Picture 3" descr="ATLA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ta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115" cy="788035"/>
                    </a:xfrm>
                    <a:prstGeom prst="rect">
                      <a:avLst/>
                    </a:prstGeom>
                    <a:noFill/>
                    <a:ln>
                      <a:noFill/>
                    </a:ln>
                  </pic:spPr>
                </pic:pic>
              </a:graphicData>
            </a:graphic>
          </wp:inline>
        </w:drawing>
      </w:r>
      <w:r>
        <w:rPr>
          <w:b/>
        </w:rPr>
        <w:tab/>
      </w:r>
      <w:r>
        <w:rPr>
          <w:rFonts w:ascii="Arial" w:hAnsi="Arial" w:cs="Arial"/>
          <w:b/>
          <w:bCs/>
          <w:noProof/>
          <w:sz w:val="28"/>
          <w:szCs w:val="28"/>
        </w:rPr>
        <w:drawing>
          <wp:inline distT="0" distB="0" distL="0" distR="0" wp14:anchorId="19F88950" wp14:editId="6EB87F34">
            <wp:extent cx="689610" cy="836930"/>
            <wp:effectExtent l="0" t="0" r="0" b="1270"/>
            <wp:docPr id="4" name="Picture 4" descr="logo-ACP_ProgDev1-375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P_ProgDev1-375x4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836930"/>
                    </a:xfrm>
                    <a:prstGeom prst="rect">
                      <a:avLst/>
                    </a:prstGeom>
                    <a:noFill/>
                    <a:ln>
                      <a:noFill/>
                    </a:ln>
                  </pic:spPr>
                </pic:pic>
              </a:graphicData>
            </a:graphic>
          </wp:inline>
        </w:drawing>
      </w:r>
    </w:p>
    <w:p w14:paraId="67DA9562" w14:textId="678ED66C" w:rsidR="00AB1015" w:rsidRDefault="00AB1015" w:rsidP="00AB1015">
      <w:pPr>
        <w:spacing w:after="0" w:line="240" w:lineRule="auto"/>
        <w:textAlignment w:val="baseline"/>
        <w:rPr>
          <w:rFonts w:eastAsia="Times New Roman" w:cs="Arial"/>
          <w:b/>
          <w:u w:val="single"/>
        </w:rPr>
      </w:pPr>
      <w:r>
        <w:rPr>
          <w:rFonts w:eastAsia="Times New Roman" w:cs="Arial"/>
          <w:b/>
          <w:u w:val="single"/>
        </w:rPr>
        <w:t>Assignment 8B – Engaging Employers in Adult Career Pathways – Making It Happen</w:t>
      </w:r>
    </w:p>
    <w:p w14:paraId="17B2C8CB" w14:textId="2A7DB6D8" w:rsidR="00AB1015" w:rsidRPr="00AB1015" w:rsidRDefault="00AB1015" w:rsidP="00AB1015">
      <w:pPr>
        <w:pStyle w:val="ListParagraph"/>
        <w:numPr>
          <w:ilvl w:val="0"/>
          <w:numId w:val="15"/>
        </w:numPr>
        <w:spacing w:after="0" w:line="240" w:lineRule="auto"/>
        <w:textAlignment w:val="baseline"/>
        <w:rPr>
          <w:rFonts w:eastAsia="Times New Roman" w:cs="Arial"/>
        </w:rPr>
      </w:pPr>
      <w:r w:rsidRPr="00AB1015">
        <w:rPr>
          <w:rFonts w:eastAsia="Times New Roman" w:cs="Arial"/>
        </w:rPr>
        <w:t>DUE Friday, March 9</w:t>
      </w:r>
      <w:r>
        <w:rPr>
          <w:rFonts w:eastAsia="Times New Roman" w:cs="Arial"/>
        </w:rPr>
        <w:t xml:space="preserve">  (5+ weeks to complete)</w:t>
      </w:r>
    </w:p>
    <w:p w14:paraId="53ACDBB1" w14:textId="77777777" w:rsidR="00656B51" w:rsidRDefault="00656B51" w:rsidP="00656B51">
      <w:pPr>
        <w:spacing w:after="0"/>
        <w:rPr>
          <w:i/>
          <w:u w:val="single"/>
        </w:rPr>
      </w:pPr>
    </w:p>
    <w:p w14:paraId="36E132D8" w14:textId="1CFDE7A8" w:rsidR="00AB1015" w:rsidRPr="00AB1015" w:rsidRDefault="00AB1015">
      <w:pPr>
        <w:rPr>
          <w:i/>
        </w:rPr>
      </w:pPr>
      <w:r w:rsidRPr="00AB1015">
        <w:rPr>
          <w:i/>
          <w:u w:val="single"/>
        </w:rPr>
        <w:t>Instructions</w:t>
      </w:r>
    </w:p>
    <w:p w14:paraId="152ABFD1" w14:textId="2BC4A2B7" w:rsidR="007E1A39" w:rsidRDefault="0027453B" w:rsidP="00AB1015">
      <w:pPr>
        <w:rPr>
          <w:i/>
        </w:rPr>
      </w:pPr>
      <w:r w:rsidRPr="00AB1015">
        <w:rPr>
          <w:i/>
        </w:rPr>
        <w:t>This assignment has multiple steps.</w:t>
      </w:r>
      <w:r w:rsidR="00AB1015">
        <w:rPr>
          <w:i/>
        </w:rPr>
        <w:t xml:space="preserve">  </w:t>
      </w:r>
      <w:r w:rsidRPr="00AB1015">
        <w:rPr>
          <w:i/>
        </w:rPr>
        <w:t xml:space="preserve">Read through all steps in this assignment now.  I suggest starting the work right away, then putting the rest of the steps into your calendar, to ensure you stay on track and complete all steps in time to submit your completed worksheet and SMART goal / action plan by March 9.  Doing a bit each week will allow time to reflect and process the information after each step. </w:t>
      </w:r>
      <w:r w:rsidR="00656B51">
        <w:rPr>
          <w:i/>
        </w:rPr>
        <w:t xml:space="preserve"> Note that the</w:t>
      </w:r>
      <w:r w:rsidR="001C6AA9">
        <w:rPr>
          <w:i/>
        </w:rPr>
        <w:t xml:space="preserve"> work you do here, along with what you learned in Assignment 8A and the webinar, should directly inform your</w:t>
      </w:r>
      <w:r w:rsidR="00656B51">
        <w:rPr>
          <w:i/>
        </w:rPr>
        <w:t xml:space="preserve"> SMART goal</w:t>
      </w:r>
      <w:r w:rsidR="001C6AA9">
        <w:rPr>
          <w:i/>
        </w:rPr>
        <w:t>.</w:t>
      </w:r>
    </w:p>
    <w:p w14:paraId="240D7B6F" w14:textId="77777777" w:rsidR="007E1A39" w:rsidRDefault="007E1A39"/>
    <w:p w14:paraId="5BF906DD" w14:textId="159E89A4" w:rsidR="00AB1015" w:rsidRPr="00656B51" w:rsidRDefault="00100029">
      <w:pPr>
        <w:numPr>
          <w:ilvl w:val="0"/>
          <w:numId w:val="2"/>
        </w:numPr>
        <w:contextualSpacing/>
      </w:pPr>
      <w:r>
        <w:rPr>
          <w:b/>
        </w:rPr>
        <w:t>Identify p</w:t>
      </w:r>
      <w:r w:rsidR="00AB1015">
        <w:rPr>
          <w:b/>
        </w:rPr>
        <w:t>otential roles for employers in adult career pathway (ACP) programs</w:t>
      </w:r>
    </w:p>
    <w:p w14:paraId="5DD99014" w14:textId="7E7946B3" w:rsidR="00656B51" w:rsidRDefault="00656B51" w:rsidP="00656B51">
      <w:pPr>
        <w:ind w:left="720"/>
        <w:contextualSpacing/>
      </w:pPr>
    </w:p>
    <w:p w14:paraId="0D9A2F66" w14:textId="69DC6054" w:rsidR="00656B51" w:rsidRDefault="00656B51" w:rsidP="00656B51">
      <w:pPr>
        <w:ind w:left="720"/>
        <w:contextualSpacing/>
      </w:pPr>
      <w:r>
        <w:rPr>
          <w:noProof/>
        </w:rPr>
        <w:drawing>
          <wp:inline distT="0" distB="0" distL="0" distR="0" wp14:anchorId="46686DBA" wp14:editId="7DDE2D2D">
            <wp:extent cx="4908550" cy="4127404"/>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359" t="17854" r="25961" b="7882"/>
                    <a:stretch/>
                  </pic:blipFill>
                  <pic:spPr bwMode="auto">
                    <a:xfrm>
                      <a:off x="0" y="0"/>
                      <a:ext cx="4956791" cy="416796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ABC118" w14:textId="7E24DFA0" w:rsidR="00656B51" w:rsidRPr="00656B51" w:rsidRDefault="00656B51" w:rsidP="00656B51">
      <w:pPr>
        <w:ind w:left="720"/>
        <w:contextualSpacing/>
        <w:rPr>
          <w:i/>
        </w:rPr>
      </w:pPr>
      <w:r>
        <w:rPr>
          <w:i/>
        </w:rPr>
        <w:t xml:space="preserve">Source:  </w:t>
      </w:r>
      <w:hyperlink r:id="rId10" w:history="1">
        <w:r w:rsidRPr="00656B51">
          <w:rPr>
            <w:rStyle w:val="Hyperlink"/>
            <w:i/>
          </w:rPr>
          <w:t>Career Pathways Toolkit, Element 2, Component</w:t>
        </w:r>
        <w:r>
          <w:rPr>
            <w:rStyle w:val="Hyperlink"/>
            <w:i/>
          </w:rPr>
          <w:t xml:space="preserve"> 2.3</w:t>
        </w:r>
      </w:hyperlink>
    </w:p>
    <w:p w14:paraId="3445283E" w14:textId="17AE2D39" w:rsidR="007E1A39" w:rsidRDefault="0027453B" w:rsidP="00AB1015">
      <w:pPr>
        <w:ind w:left="720"/>
        <w:contextualSpacing/>
      </w:pPr>
      <w:r>
        <w:lastRenderedPageBreak/>
        <w:t xml:space="preserve">Look at </w:t>
      </w:r>
      <w:r w:rsidR="00656B51">
        <w:t xml:space="preserve">the graphic above, which lists some of the roles employers can play in adult career pathways. </w:t>
      </w:r>
      <w:r>
        <w:t xml:space="preserve"> </w:t>
      </w:r>
      <w:r>
        <w:rPr>
          <w:u w:val="single"/>
        </w:rPr>
        <w:t>Put an X</w:t>
      </w:r>
      <w:r>
        <w:t xml:space="preserve"> </w:t>
      </w:r>
      <w:r w:rsidR="00656B51">
        <w:t>on</w:t>
      </w:r>
      <w:r>
        <w:t xml:space="preserve"> each role employers </w:t>
      </w:r>
      <w:r>
        <w:rPr>
          <w:i/>
        </w:rPr>
        <w:t>currently</w:t>
      </w:r>
      <w:r>
        <w:t xml:space="preserve"> take in your ACP.  </w:t>
      </w:r>
      <w:r>
        <w:rPr>
          <w:u w:val="single"/>
        </w:rPr>
        <w:t xml:space="preserve">Circle </w:t>
      </w:r>
      <w:r>
        <w:t xml:space="preserve">at least one role that you want to explore/establish with an employer to enhance your ACP.  </w:t>
      </w:r>
      <w:r w:rsidR="00656B51" w:rsidRPr="002E48D0">
        <w:rPr>
          <w:u w:val="single"/>
        </w:rPr>
        <w:t>Put a ?</w:t>
      </w:r>
      <w:r w:rsidR="00656B51">
        <w:t xml:space="preserve"> on any you are curious about that you don’t understand or hadn’t thought of before.  </w:t>
      </w:r>
    </w:p>
    <w:p w14:paraId="5C25A0F9" w14:textId="77777777" w:rsidR="007E1A39" w:rsidRDefault="007E1A39"/>
    <w:p w14:paraId="7A87D79D" w14:textId="77777777" w:rsidR="002E48D0" w:rsidRPr="00100029" w:rsidRDefault="002E48D0">
      <w:pPr>
        <w:numPr>
          <w:ilvl w:val="0"/>
          <w:numId w:val="2"/>
        </w:numPr>
        <w:contextualSpacing/>
        <w:rPr>
          <w:b/>
        </w:rPr>
      </w:pPr>
      <w:r w:rsidRPr="00100029">
        <w:rPr>
          <w:b/>
        </w:rPr>
        <w:t xml:space="preserve">Assess and expand employer partnerships </w:t>
      </w:r>
    </w:p>
    <w:p w14:paraId="2A9D511E" w14:textId="797F944E" w:rsidR="002E48D0" w:rsidRDefault="002E48D0" w:rsidP="002E48D0">
      <w:pPr>
        <w:ind w:left="720"/>
        <w:contextualSpacing/>
      </w:pPr>
      <w:r>
        <w:t>Read</w:t>
      </w:r>
      <w:r w:rsidR="0027453B">
        <w:t xml:space="preserve"> </w:t>
      </w:r>
      <w:hyperlink r:id="rId11">
        <w:r w:rsidR="0027453B">
          <w:rPr>
            <w:color w:val="1155CC"/>
            <w:u w:val="single"/>
          </w:rPr>
          <w:t>C</w:t>
        </w:r>
        <w:r>
          <w:rPr>
            <w:color w:val="1155CC"/>
            <w:u w:val="single"/>
          </w:rPr>
          <w:t>areer Pathways Toolkit</w:t>
        </w:r>
        <w:r w:rsidR="0027453B">
          <w:rPr>
            <w:color w:val="1155CC"/>
            <w:u w:val="single"/>
          </w:rPr>
          <w:t xml:space="preserve"> Component 2.6</w:t>
        </w:r>
      </w:hyperlink>
      <w:r>
        <w:t xml:space="preserve"> (online), </w:t>
      </w:r>
      <w:r w:rsidR="0027453B">
        <w:t xml:space="preserve">pages 56-57 to gain a helpful framework for understanding the different levels of employer engagement in ACPs.  </w:t>
      </w:r>
      <w:r>
        <w:t>Then c</w:t>
      </w:r>
      <w:r w:rsidR="0027453B">
        <w:t xml:space="preserve">omplete the chart on </w:t>
      </w:r>
      <w:r>
        <w:t>the next page for</w:t>
      </w:r>
      <w:r w:rsidR="0027453B">
        <w:t xml:space="preserve"> your current ACP.  </w:t>
      </w:r>
      <w:r w:rsidR="001C6AA9">
        <w:t xml:space="preserve">Include all employers currently engaged in some way, as well as employers identified but not yet involved.  </w:t>
      </w:r>
      <w:r w:rsidR="0027453B">
        <w:t xml:space="preserve">Next to each employer, make notes in the appropriate column(s) about what is </w:t>
      </w:r>
      <w:r w:rsidR="0027453B">
        <w:rPr>
          <w:i/>
        </w:rPr>
        <w:t>currently</w:t>
      </w:r>
      <w:r w:rsidR="0027453B">
        <w:t xml:space="preserve"> in place (mark “CURRENT:”), and at least one note about what you want to </w:t>
      </w:r>
      <w:r w:rsidRPr="002E48D0">
        <w:rPr>
          <w:i/>
        </w:rPr>
        <w:t>explore</w:t>
      </w:r>
      <w:r>
        <w:t xml:space="preserve"> / </w:t>
      </w:r>
      <w:r w:rsidR="0027453B">
        <w:rPr>
          <w:i/>
        </w:rPr>
        <w:t>develop</w:t>
      </w:r>
      <w:r w:rsidR="0027453B">
        <w:t xml:space="preserve"> with this employer in the months ahead (mark “DEVELOP:”).  </w:t>
      </w:r>
    </w:p>
    <w:p w14:paraId="7F188DE9" w14:textId="3559CA2E" w:rsidR="002E48D0" w:rsidRDefault="002E48D0" w:rsidP="002E48D0">
      <w:pPr>
        <w:contextualSpacing/>
      </w:pPr>
    </w:p>
    <w:p w14:paraId="75767CF9" w14:textId="77777777" w:rsidR="002E48D0" w:rsidRDefault="002E48D0" w:rsidP="002E48D0">
      <w:pPr>
        <w:contextualSpacing/>
        <w:sectPr w:rsidR="002E48D0" w:rsidSect="00656B51">
          <w:headerReference w:type="default" r:id="rId12"/>
          <w:footerReference w:type="default" r:id="rId13"/>
          <w:pgSz w:w="12240" w:h="15840"/>
          <w:pgMar w:top="864" w:right="1440" w:bottom="1440" w:left="1440" w:header="720" w:footer="720" w:gutter="0"/>
          <w:pgNumType w:start="1"/>
          <w:cols w:space="720"/>
        </w:sectPr>
      </w:pPr>
    </w:p>
    <w:p w14:paraId="50AE2306" w14:textId="0373925F" w:rsidR="002E48D0" w:rsidRDefault="002E48D0" w:rsidP="002E48D0">
      <w:pPr>
        <w:contextualSpacing/>
      </w:pPr>
      <w:r>
        <w:rPr>
          <w:b/>
        </w:rPr>
        <w:lastRenderedPageBreak/>
        <w:t>Assess and expand employer partnerships</w:t>
      </w:r>
    </w:p>
    <w:p w14:paraId="03C2F532" w14:textId="0C599B6E" w:rsidR="002E48D0" w:rsidRDefault="002E48D0" w:rsidP="002E48D0">
      <w:pPr>
        <w:contextualSpacing/>
      </w:pPr>
    </w:p>
    <w:tbl>
      <w:tblPr>
        <w:tblStyle w:val="TableGrid"/>
        <w:tblW w:w="0" w:type="auto"/>
        <w:tblLook w:val="04A0" w:firstRow="1" w:lastRow="0" w:firstColumn="1" w:lastColumn="0" w:noHBand="0" w:noVBand="1"/>
      </w:tblPr>
      <w:tblGrid>
        <w:gridCol w:w="2254"/>
        <w:gridCol w:w="2254"/>
        <w:gridCol w:w="2254"/>
        <w:gridCol w:w="2254"/>
        <w:gridCol w:w="2255"/>
        <w:gridCol w:w="2255"/>
      </w:tblGrid>
      <w:tr w:rsidR="002E48D0" w14:paraId="0DBCDED8" w14:textId="77777777" w:rsidTr="00100029">
        <w:tc>
          <w:tcPr>
            <w:tcW w:w="2254" w:type="dxa"/>
          </w:tcPr>
          <w:p w14:paraId="7E70C0F6" w14:textId="1159E150" w:rsidR="002E48D0" w:rsidRP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rPr>
                <w:b/>
              </w:rPr>
            </w:pPr>
            <w:r w:rsidRPr="00100029">
              <w:rPr>
                <w:b/>
              </w:rPr>
              <w:t>Employer</w:t>
            </w:r>
          </w:p>
        </w:tc>
        <w:tc>
          <w:tcPr>
            <w:tcW w:w="2254" w:type="dxa"/>
            <w:shd w:val="clear" w:color="auto" w:fill="76923C" w:themeFill="accent3" w:themeFillShade="BF"/>
          </w:tcPr>
          <w:p w14:paraId="5BAEDC38" w14:textId="77777777" w:rsidR="002E48D0"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LEVEL 1</w:t>
            </w:r>
          </w:p>
          <w:p w14:paraId="46A79A1F" w14:textId="74CC863C" w:rsidR="00100029"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Advising</w:t>
            </w:r>
          </w:p>
        </w:tc>
        <w:tc>
          <w:tcPr>
            <w:tcW w:w="2254" w:type="dxa"/>
            <w:shd w:val="clear" w:color="auto" w:fill="95B3D7" w:themeFill="accent1" w:themeFillTint="99"/>
          </w:tcPr>
          <w:p w14:paraId="4299CFA3" w14:textId="77777777" w:rsidR="002E48D0"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LEVEL 2</w:t>
            </w:r>
          </w:p>
          <w:p w14:paraId="26D081BD" w14:textId="4A7240CA" w:rsidR="00100029"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Capacity-building</w:t>
            </w:r>
          </w:p>
        </w:tc>
        <w:tc>
          <w:tcPr>
            <w:tcW w:w="2254" w:type="dxa"/>
            <w:shd w:val="clear" w:color="auto" w:fill="95B3D7" w:themeFill="accent1" w:themeFillTint="99"/>
          </w:tcPr>
          <w:p w14:paraId="343736DC" w14:textId="77777777" w:rsidR="002E48D0"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LEVEL 3</w:t>
            </w:r>
          </w:p>
          <w:p w14:paraId="280DE769" w14:textId="72D69F5B" w:rsidR="00100029"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Co-designing</w:t>
            </w:r>
          </w:p>
        </w:tc>
        <w:tc>
          <w:tcPr>
            <w:tcW w:w="2255" w:type="dxa"/>
            <w:shd w:val="clear" w:color="auto" w:fill="D99594" w:themeFill="accent2" w:themeFillTint="99"/>
          </w:tcPr>
          <w:p w14:paraId="605362F7" w14:textId="77777777" w:rsidR="002E48D0"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LEVEL 4</w:t>
            </w:r>
          </w:p>
          <w:p w14:paraId="38736004" w14:textId="1BCD72EC" w:rsidR="00100029"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Convening</w:t>
            </w:r>
          </w:p>
        </w:tc>
        <w:tc>
          <w:tcPr>
            <w:tcW w:w="2255" w:type="dxa"/>
            <w:shd w:val="clear" w:color="auto" w:fill="D99594" w:themeFill="accent2" w:themeFillTint="99"/>
          </w:tcPr>
          <w:p w14:paraId="11DC78F4" w14:textId="77777777" w:rsidR="002E48D0"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LEVEL 5</w:t>
            </w:r>
          </w:p>
          <w:p w14:paraId="3D374E1F" w14:textId="065DCEEC" w:rsidR="00100029" w:rsidRPr="00100029" w:rsidRDefault="00100029" w:rsidP="00100029">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100029">
              <w:rPr>
                <w:b/>
              </w:rPr>
              <w:t>Leading</w:t>
            </w:r>
          </w:p>
        </w:tc>
      </w:tr>
      <w:tr w:rsidR="002E48D0" w14:paraId="15267E9F" w14:textId="77777777" w:rsidTr="00100029">
        <w:trPr>
          <w:trHeight w:val="835"/>
        </w:trPr>
        <w:tc>
          <w:tcPr>
            <w:tcW w:w="2254" w:type="dxa"/>
          </w:tcPr>
          <w:p w14:paraId="46A38877" w14:textId="77777777" w:rsidR="00100029" w:rsidRDefault="001C6AA9" w:rsidP="002E48D0">
            <w:pPr>
              <w:pBdr>
                <w:top w:val="none" w:sz="0" w:space="0" w:color="auto"/>
                <w:left w:val="none" w:sz="0" w:space="0" w:color="auto"/>
                <w:bottom w:val="none" w:sz="0" w:space="0" w:color="auto"/>
                <w:right w:val="none" w:sz="0" w:space="0" w:color="auto"/>
                <w:between w:val="none" w:sz="0" w:space="0" w:color="auto"/>
              </w:pBdr>
              <w:contextualSpacing/>
            </w:pPr>
            <w:r>
              <w:rPr>
                <w:i/>
              </w:rPr>
              <w:t>EXAMPLE</w:t>
            </w:r>
          </w:p>
          <w:p w14:paraId="21BDC74F" w14:textId="07FE30C9" w:rsidR="001C6AA9" w:rsidRPr="001C6AA9" w:rsidRDefault="001C6AA9" w:rsidP="002E48D0">
            <w:pPr>
              <w:pBdr>
                <w:top w:val="none" w:sz="0" w:space="0" w:color="auto"/>
                <w:left w:val="none" w:sz="0" w:space="0" w:color="auto"/>
                <w:bottom w:val="none" w:sz="0" w:space="0" w:color="auto"/>
                <w:right w:val="none" w:sz="0" w:space="0" w:color="auto"/>
                <w:between w:val="none" w:sz="0" w:space="0" w:color="auto"/>
              </w:pBdr>
              <w:contextualSpacing/>
              <w:rPr>
                <w:i/>
              </w:rPr>
            </w:pPr>
            <w:r>
              <w:rPr>
                <w:i/>
              </w:rPr>
              <w:t>Northridge Care Center</w:t>
            </w:r>
          </w:p>
        </w:tc>
        <w:tc>
          <w:tcPr>
            <w:tcW w:w="2254" w:type="dxa"/>
          </w:tcPr>
          <w:p w14:paraId="0893D614" w14:textId="45622CAF" w:rsidR="001C6AA9" w:rsidRPr="001C6AA9" w:rsidRDefault="001C6AA9" w:rsidP="002E48D0">
            <w:pPr>
              <w:pBdr>
                <w:top w:val="none" w:sz="0" w:space="0" w:color="auto"/>
                <w:left w:val="none" w:sz="0" w:space="0" w:color="auto"/>
                <w:bottom w:val="none" w:sz="0" w:space="0" w:color="auto"/>
                <w:right w:val="none" w:sz="0" w:space="0" w:color="auto"/>
                <w:between w:val="none" w:sz="0" w:space="0" w:color="auto"/>
              </w:pBdr>
              <w:contextualSpacing/>
              <w:rPr>
                <w:i/>
              </w:rPr>
            </w:pPr>
            <w:r>
              <w:rPr>
                <w:i/>
              </w:rPr>
              <w:t>DEVELOP: discuss hiring needs, skills, competencies; advise on curricula</w:t>
            </w:r>
          </w:p>
        </w:tc>
        <w:tc>
          <w:tcPr>
            <w:tcW w:w="2254" w:type="dxa"/>
          </w:tcPr>
          <w:p w14:paraId="2A886F78" w14:textId="4B758003" w:rsidR="001C6AA9" w:rsidRDefault="001C6AA9" w:rsidP="002E48D0">
            <w:pPr>
              <w:pBdr>
                <w:top w:val="none" w:sz="0" w:space="0" w:color="auto"/>
                <w:left w:val="none" w:sz="0" w:space="0" w:color="auto"/>
                <w:bottom w:val="none" w:sz="0" w:space="0" w:color="auto"/>
                <w:right w:val="none" w:sz="0" w:space="0" w:color="auto"/>
                <w:between w:val="none" w:sz="0" w:space="0" w:color="auto"/>
              </w:pBdr>
              <w:contextualSpacing/>
            </w:pPr>
            <w:r>
              <w:rPr>
                <w:i/>
              </w:rPr>
              <w:t>CURRENT: hosts bridge class field trip; provides guest speaker</w:t>
            </w:r>
          </w:p>
        </w:tc>
        <w:tc>
          <w:tcPr>
            <w:tcW w:w="2254" w:type="dxa"/>
          </w:tcPr>
          <w:p w14:paraId="4F291CE5"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77464FE9"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5F748BDD"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2E48D0" w14:paraId="72E29E90" w14:textId="77777777" w:rsidTr="00100029">
        <w:trPr>
          <w:trHeight w:val="835"/>
        </w:trPr>
        <w:tc>
          <w:tcPr>
            <w:tcW w:w="2254" w:type="dxa"/>
          </w:tcPr>
          <w:p w14:paraId="00D44B5E" w14:textId="255F0AAE"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6B5C1210"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462DE381"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697D9C4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12E08C5C"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4B756CFA"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2E48D0" w14:paraId="7ED91188" w14:textId="77777777" w:rsidTr="00100029">
        <w:trPr>
          <w:trHeight w:val="835"/>
        </w:trPr>
        <w:tc>
          <w:tcPr>
            <w:tcW w:w="2254" w:type="dxa"/>
          </w:tcPr>
          <w:p w14:paraId="7AEA0227" w14:textId="7B8D65CB"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7E619E81"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020AC350"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71F37EB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25505A1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169C2235"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2E48D0" w14:paraId="699D9659" w14:textId="77777777" w:rsidTr="00100029">
        <w:trPr>
          <w:trHeight w:val="835"/>
        </w:trPr>
        <w:tc>
          <w:tcPr>
            <w:tcW w:w="2254" w:type="dxa"/>
          </w:tcPr>
          <w:p w14:paraId="68829D24" w14:textId="46B914EE"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75D36F54"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4B62D004"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28D315E0"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44FB05D8"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6D1C16A5"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2E48D0" w14:paraId="72960F45" w14:textId="77777777" w:rsidTr="00100029">
        <w:trPr>
          <w:trHeight w:val="835"/>
        </w:trPr>
        <w:tc>
          <w:tcPr>
            <w:tcW w:w="2254" w:type="dxa"/>
          </w:tcPr>
          <w:p w14:paraId="5D9DCF70" w14:textId="1D777422"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0A2BE63D"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512C70E0"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30F31C7D"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7998BC73"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73828E3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2E48D0" w14:paraId="155E1DA9" w14:textId="77777777" w:rsidTr="00100029">
        <w:trPr>
          <w:trHeight w:val="835"/>
        </w:trPr>
        <w:tc>
          <w:tcPr>
            <w:tcW w:w="2254" w:type="dxa"/>
          </w:tcPr>
          <w:p w14:paraId="01D4B4B2" w14:textId="2108C9AC"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5824B00F"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12830D6A"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48A65D7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315BB243"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25D271A2" w14:textId="77777777" w:rsidR="002E48D0" w:rsidRDefault="002E48D0"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100029" w14:paraId="3428CEE4" w14:textId="77777777" w:rsidTr="00100029">
        <w:trPr>
          <w:trHeight w:val="835"/>
        </w:trPr>
        <w:tc>
          <w:tcPr>
            <w:tcW w:w="2254" w:type="dxa"/>
          </w:tcPr>
          <w:p w14:paraId="7489DB2B" w14:textId="2FFE1E2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67A9FA9A"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7EFFDB0E"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3883A49E"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2D4F170B"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4E33CC13"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r>
      <w:tr w:rsidR="00100029" w14:paraId="32AE2C82" w14:textId="77777777" w:rsidTr="00100029">
        <w:trPr>
          <w:trHeight w:val="835"/>
        </w:trPr>
        <w:tc>
          <w:tcPr>
            <w:tcW w:w="2254" w:type="dxa"/>
          </w:tcPr>
          <w:p w14:paraId="4F78DFC9" w14:textId="49B8E3D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6B2E0EBD"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60F85800"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4" w:type="dxa"/>
          </w:tcPr>
          <w:p w14:paraId="3254F535"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004FB9BD"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c>
          <w:tcPr>
            <w:tcW w:w="2255" w:type="dxa"/>
          </w:tcPr>
          <w:p w14:paraId="0D954614" w14:textId="77777777" w:rsidR="00100029" w:rsidRDefault="00100029" w:rsidP="002E48D0">
            <w:pPr>
              <w:pBdr>
                <w:top w:val="none" w:sz="0" w:space="0" w:color="auto"/>
                <w:left w:val="none" w:sz="0" w:space="0" w:color="auto"/>
                <w:bottom w:val="none" w:sz="0" w:space="0" w:color="auto"/>
                <w:right w:val="none" w:sz="0" w:space="0" w:color="auto"/>
                <w:between w:val="none" w:sz="0" w:space="0" w:color="auto"/>
              </w:pBdr>
              <w:contextualSpacing/>
            </w:pPr>
          </w:p>
        </w:tc>
      </w:tr>
    </w:tbl>
    <w:p w14:paraId="64AC942A" w14:textId="26547D63" w:rsidR="002E48D0" w:rsidRPr="00100029" w:rsidRDefault="00100029" w:rsidP="002E48D0">
      <w:pPr>
        <w:contextualSpacing/>
        <w:rPr>
          <w:i/>
        </w:rPr>
      </w:pPr>
      <w:r w:rsidRPr="00100029">
        <w:rPr>
          <w:i/>
        </w:rPr>
        <w:t xml:space="preserve">Source:  </w:t>
      </w:r>
      <w:hyperlink r:id="rId14">
        <w:r w:rsidRPr="00100029">
          <w:rPr>
            <w:i/>
            <w:color w:val="1155CC"/>
            <w:u w:val="single"/>
          </w:rPr>
          <w:t>Career Pathways Toolkit, Element 2, Component 2.6</w:t>
        </w:r>
      </w:hyperlink>
    </w:p>
    <w:p w14:paraId="04DF48E3" w14:textId="77777777" w:rsidR="00100029" w:rsidRDefault="00100029" w:rsidP="002E48D0">
      <w:pPr>
        <w:sectPr w:rsidR="00100029" w:rsidSect="005B0911">
          <w:pgSz w:w="15840" w:h="12240" w:orient="landscape"/>
          <w:pgMar w:top="1440" w:right="864" w:bottom="1440" w:left="1440" w:header="720" w:footer="720" w:gutter="0"/>
          <w:cols w:space="720"/>
          <w:docGrid w:linePitch="326"/>
        </w:sectPr>
      </w:pPr>
    </w:p>
    <w:p w14:paraId="3E8AB2F2" w14:textId="77777777" w:rsidR="00100029" w:rsidRPr="00100029" w:rsidRDefault="00100029">
      <w:pPr>
        <w:numPr>
          <w:ilvl w:val="0"/>
          <w:numId w:val="2"/>
        </w:numPr>
        <w:contextualSpacing/>
        <w:rPr>
          <w:b/>
        </w:rPr>
      </w:pPr>
      <w:r w:rsidRPr="00100029">
        <w:rPr>
          <w:b/>
        </w:rPr>
        <w:lastRenderedPageBreak/>
        <w:t>Explore additional tools for engaging employers</w:t>
      </w:r>
    </w:p>
    <w:p w14:paraId="7E63FF43" w14:textId="77777777" w:rsidR="001C6AA9" w:rsidRDefault="0027453B" w:rsidP="00100029">
      <w:pPr>
        <w:ind w:left="720"/>
        <w:contextualSpacing/>
      </w:pPr>
      <w:r>
        <w:t xml:space="preserve">Skim the entire </w:t>
      </w:r>
      <w:hyperlink r:id="rId15">
        <w:r>
          <w:rPr>
            <w:color w:val="1155CC"/>
            <w:u w:val="single"/>
          </w:rPr>
          <w:t>Career Pathways Toolkit Element 2: Identify Industry Sectors and Engage Employers</w:t>
        </w:r>
      </w:hyperlink>
      <w:r>
        <w:t xml:space="preserve"> </w:t>
      </w:r>
      <w:r w:rsidR="00100029">
        <w:t>(online)</w:t>
      </w:r>
      <w:r w:rsidR="001C6AA9">
        <w:t>.</w:t>
      </w:r>
      <w:r>
        <w:t xml:space="preserve"> Make notes of at least one other item in the Toolkit-Element 2 that you can use now or in the future to support your employer engagement efforts.  </w:t>
      </w:r>
    </w:p>
    <w:p w14:paraId="74720724" w14:textId="77777777" w:rsidR="001C6AA9" w:rsidRDefault="0027453B" w:rsidP="001C6AA9">
      <w:pPr>
        <w:pStyle w:val="ListParagraph"/>
        <w:numPr>
          <w:ilvl w:val="1"/>
          <w:numId w:val="2"/>
        </w:numPr>
      </w:pPr>
      <w:r>
        <w:t xml:space="preserve">What is the tool?  </w:t>
      </w:r>
      <w:r w:rsidR="001C6AA9">
        <w:t>P</w:t>
      </w:r>
      <w:r>
        <w:t>age #s</w:t>
      </w:r>
      <w:r w:rsidR="001C6AA9">
        <w:t xml:space="preserve"> ___________</w:t>
      </w:r>
    </w:p>
    <w:p w14:paraId="0E9F6B1E" w14:textId="3E0F851A" w:rsidR="001C6AA9" w:rsidRDefault="0027453B" w:rsidP="001C6AA9">
      <w:pPr>
        <w:pStyle w:val="ListParagraph"/>
        <w:ind w:left="1440"/>
      </w:pPr>
      <w:r>
        <w:t xml:space="preserve">  </w:t>
      </w:r>
    </w:p>
    <w:p w14:paraId="162FCF11" w14:textId="77777777" w:rsidR="001C6AA9" w:rsidRDefault="001C6AA9" w:rsidP="001C6AA9">
      <w:pPr>
        <w:pStyle w:val="ListParagraph"/>
        <w:ind w:left="1440"/>
      </w:pPr>
    </w:p>
    <w:p w14:paraId="6AA49F72" w14:textId="77777777" w:rsidR="001C6AA9" w:rsidRDefault="0027453B" w:rsidP="001C6AA9">
      <w:pPr>
        <w:pStyle w:val="ListParagraph"/>
        <w:numPr>
          <w:ilvl w:val="1"/>
          <w:numId w:val="2"/>
        </w:numPr>
      </w:pPr>
      <w:r>
        <w:t xml:space="preserve">How will you use it?  </w:t>
      </w:r>
    </w:p>
    <w:p w14:paraId="51D09416" w14:textId="642D8B4A" w:rsidR="001C6AA9" w:rsidRDefault="001C6AA9" w:rsidP="001C6AA9">
      <w:pPr>
        <w:pStyle w:val="ListParagraph"/>
      </w:pPr>
    </w:p>
    <w:p w14:paraId="4245915D" w14:textId="4A4837A9" w:rsidR="001C6AA9" w:rsidRDefault="001C6AA9" w:rsidP="001C6AA9">
      <w:pPr>
        <w:pStyle w:val="ListParagraph"/>
      </w:pPr>
    </w:p>
    <w:p w14:paraId="4F8C26BC" w14:textId="77777777" w:rsidR="002E5F99" w:rsidRDefault="002E5F99" w:rsidP="001C6AA9">
      <w:pPr>
        <w:pStyle w:val="ListParagraph"/>
      </w:pPr>
    </w:p>
    <w:p w14:paraId="0C012137" w14:textId="6046D734" w:rsidR="001C6AA9" w:rsidRDefault="001C6AA9" w:rsidP="001C6AA9">
      <w:pPr>
        <w:pStyle w:val="ListParagraph"/>
      </w:pPr>
    </w:p>
    <w:p w14:paraId="18BAC6C7" w14:textId="77777777" w:rsidR="001C6AA9" w:rsidRDefault="001C6AA9" w:rsidP="001C6AA9">
      <w:pPr>
        <w:pStyle w:val="ListParagraph"/>
      </w:pPr>
    </w:p>
    <w:p w14:paraId="08E9A29A" w14:textId="4154BB5C" w:rsidR="007E1A39" w:rsidRDefault="0027453B" w:rsidP="001C6AA9">
      <w:pPr>
        <w:pStyle w:val="ListParagraph"/>
        <w:numPr>
          <w:ilvl w:val="1"/>
          <w:numId w:val="2"/>
        </w:numPr>
      </w:pPr>
      <w:r>
        <w:t>Why is it useful?</w:t>
      </w:r>
    </w:p>
    <w:p w14:paraId="060F918A" w14:textId="6AED8F80" w:rsidR="007E1A39" w:rsidRDefault="007E1A39"/>
    <w:p w14:paraId="36A70634" w14:textId="77777777" w:rsidR="002E5F99" w:rsidRDefault="002E5F99"/>
    <w:p w14:paraId="68880BE4" w14:textId="02E6D67D" w:rsidR="001C6AA9" w:rsidRDefault="001C6AA9"/>
    <w:p w14:paraId="6CBF2038" w14:textId="77777777" w:rsidR="001C6AA9" w:rsidRDefault="001C6AA9"/>
    <w:p w14:paraId="1BEFDA3F" w14:textId="557ED920" w:rsidR="00491E09" w:rsidRPr="00491E09" w:rsidRDefault="00491E09" w:rsidP="00491E09">
      <w:pPr>
        <w:numPr>
          <w:ilvl w:val="0"/>
          <w:numId w:val="2"/>
        </w:numPr>
        <w:contextualSpacing/>
        <w:rPr>
          <w:b/>
        </w:rPr>
      </w:pPr>
      <w:r w:rsidRPr="00491E09">
        <w:rPr>
          <w:b/>
          <w:u w:val="single"/>
        </w:rPr>
        <w:t>OPTIONAL</w:t>
      </w:r>
      <w:r w:rsidRPr="00491E09">
        <w:rPr>
          <w:b/>
        </w:rPr>
        <w:t xml:space="preserve">:  </w:t>
      </w:r>
      <w:r>
        <w:rPr>
          <w:b/>
        </w:rPr>
        <w:t xml:space="preserve">Check out </w:t>
      </w:r>
      <w:r w:rsidRPr="00491E09">
        <w:rPr>
          <w:b/>
          <w:i/>
        </w:rPr>
        <w:t>more</w:t>
      </w:r>
      <w:r w:rsidRPr="00491E09">
        <w:rPr>
          <w:b/>
        </w:rPr>
        <w:t xml:space="preserve"> tools for engaging employers</w:t>
      </w:r>
    </w:p>
    <w:p w14:paraId="7657A549" w14:textId="499CB59B" w:rsidR="00491E09" w:rsidRDefault="00491E09" w:rsidP="00491E09">
      <w:pPr>
        <w:ind w:left="720"/>
        <w:contextualSpacing/>
      </w:pPr>
      <w:r>
        <w:t xml:space="preserve">Explore a </w:t>
      </w:r>
      <w:r>
        <w:rPr>
          <w:i/>
        </w:rPr>
        <w:t>different</w:t>
      </w:r>
      <w:r>
        <w:t xml:space="preserve"> set of ACP </w:t>
      </w:r>
      <w:r w:rsidRPr="00491E09">
        <w:t xml:space="preserve">employer engagement tools:   </w:t>
      </w:r>
      <w:r w:rsidRPr="00491E09">
        <w:rPr>
          <w:u w:val="single"/>
        </w:rPr>
        <w:t>Jobs for the Future Employer Engagement Toolkit</w:t>
      </w:r>
      <w:r w:rsidRPr="00491E09">
        <w:t>.</w:t>
      </w:r>
      <w:r w:rsidRPr="00491E09">
        <w:rPr>
          <w:b/>
        </w:rPr>
        <w:t xml:space="preserve"> </w:t>
      </w:r>
      <w:r>
        <w:rPr>
          <w:b/>
        </w:rPr>
        <w:t xml:space="preserve"> </w:t>
      </w:r>
      <w:r>
        <w:t xml:space="preserve">Skim </w:t>
      </w:r>
      <w:r>
        <w:rPr>
          <w:u w:val="single"/>
        </w:rPr>
        <w:t xml:space="preserve">one </w:t>
      </w:r>
      <w:r>
        <w:t>of these four segments:</w:t>
      </w:r>
    </w:p>
    <w:p w14:paraId="1B6CD0F1" w14:textId="77777777" w:rsidR="00491E09" w:rsidRDefault="00491E09" w:rsidP="00491E09">
      <w:pPr>
        <w:numPr>
          <w:ilvl w:val="1"/>
          <w:numId w:val="2"/>
        </w:numPr>
        <w:contextualSpacing/>
      </w:pPr>
      <w:r>
        <w:t xml:space="preserve"> </w:t>
      </w:r>
      <w:hyperlink r:id="rId16">
        <w:r>
          <w:rPr>
            <w:color w:val="1155CC"/>
            <w:u w:val="single"/>
          </w:rPr>
          <w:t>Tool 1</w:t>
        </w:r>
      </w:hyperlink>
      <w:r>
        <w:t xml:space="preserve"> - Getting Ready - Where Are You Now?</w:t>
      </w:r>
    </w:p>
    <w:p w14:paraId="389864EC" w14:textId="77777777" w:rsidR="00491E09" w:rsidRDefault="00491E09" w:rsidP="00491E09">
      <w:pPr>
        <w:numPr>
          <w:ilvl w:val="1"/>
          <w:numId w:val="2"/>
        </w:numPr>
        <w:contextualSpacing/>
      </w:pPr>
      <w:r>
        <w:t xml:space="preserve"> </w:t>
      </w:r>
      <w:hyperlink r:id="rId17">
        <w:r>
          <w:rPr>
            <w:color w:val="1155CC"/>
            <w:u w:val="single"/>
          </w:rPr>
          <w:t>Tool 2</w:t>
        </w:r>
      </w:hyperlink>
      <w:r>
        <w:t xml:space="preserve"> - Targeting Your Relationships</w:t>
      </w:r>
    </w:p>
    <w:p w14:paraId="4964947D" w14:textId="77777777" w:rsidR="00491E09" w:rsidRDefault="00491E09" w:rsidP="00491E09">
      <w:pPr>
        <w:numPr>
          <w:ilvl w:val="1"/>
          <w:numId w:val="2"/>
        </w:numPr>
        <w:contextualSpacing/>
      </w:pPr>
      <w:r>
        <w:t xml:space="preserve"> </w:t>
      </w:r>
      <w:hyperlink r:id="rId18">
        <w:r>
          <w:rPr>
            <w:color w:val="1155CC"/>
            <w:u w:val="single"/>
          </w:rPr>
          <w:t>Tool 3</w:t>
        </w:r>
      </w:hyperlink>
      <w:r>
        <w:t xml:space="preserve"> - Becoming a Go-To Convener</w:t>
      </w:r>
    </w:p>
    <w:p w14:paraId="32A168AF" w14:textId="77777777" w:rsidR="00491E09" w:rsidRDefault="00C127B9" w:rsidP="00491E09">
      <w:pPr>
        <w:numPr>
          <w:ilvl w:val="1"/>
          <w:numId w:val="2"/>
        </w:numPr>
        <w:contextualSpacing/>
      </w:pPr>
      <w:hyperlink r:id="rId19">
        <w:r w:rsidR="00491E09">
          <w:rPr>
            <w:color w:val="1155CC"/>
            <w:u w:val="single"/>
          </w:rPr>
          <w:t>Tool 4</w:t>
        </w:r>
      </w:hyperlink>
      <w:r w:rsidR="00491E09">
        <w:t xml:space="preserve"> - Partnering on Program Design and Delivery  </w:t>
      </w:r>
    </w:p>
    <w:p w14:paraId="740712CF" w14:textId="77777777" w:rsidR="00491E09" w:rsidRDefault="00491E09" w:rsidP="00491E09">
      <w:pPr>
        <w:ind w:left="720"/>
      </w:pPr>
      <w:r>
        <w:t xml:space="preserve">Make notes of at least two items in your chosen Toolkit that you can use now or in the future to support your employer engagement efforts.  </w:t>
      </w:r>
    </w:p>
    <w:p w14:paraId="23E7D496" w14:textId="77777777" w:rsidR="00491E09" w:rsidRDefault="00491E09" w:rsidP="00491E09">
      <w:pPr>
        <w:pStyle w:val="ListParagraph"/>
        <w:numPr>
          <w:ilvl w:val="0"/>
          <w:numId w:val="16"/>
        </w:numPr>
      </w:pPr>
      <w:r>
        <w:t xml:space="preserve">What is the tool?  Note section #s.  </w:t>
      </w:r>
    </w:p>
    <w:p w14:paraId="49002112" w14:textId="77777777" w:rsidR="00491E09" w:rsidRDefault="00491E09" w:rsidP="00491E09">
      <w:pPr>
        <w:pStyle w:val="ListParagraph"/>
        <w:ind w:left="1080"/>
      </w:pPr>
    </w:p>
    <w:p w14:paraId="55C2B5A7" w14:textId="77777777" w:rsidR="00491E09" w:rsidRDefault="00491E09" w:rsidP="00491E09">
      <w:pPr>
        <w:pStyle w:val="ListParagraph"/>
        <w:ind w:left="1080"/>
      </w:pPr>
    </w:p>
    <w:p w14:paraId="036500D8" w14:textId="77777777" w:rsidR="00491E09" w:rsidRDefault="00491E09" w:rsidP="00491E09">
      <w:pPr>
        <w:pStyle w:val="ListParagraph"/>
        <w:numPr>
          <w:ilvl w:val="0"/>
          <w:numId w:val="16"/>
        </w:numPr>
      </w:pPr>
      <w:r>
        <w:t xml:space="preserve">How will you use it?  </w:t>
      </w:r>
    </w:p>
    <w:p w14:paraId="327C0D85" w14:textId="77777777" w:rsidR="00491E09" w:rsidRDefault="00491E09" w:rsidP="00491E09">
      <w:pPr>
        <w:pStyle w:val="ListParagraph"/>
        <w:ind w:left="1080"/>
      </w:pPr>
    </w:p>
    <w:p w14:paraId="783FE8BF" w14:textId="77777777" w:rsidR="00491E09" w:rsidRDefault="00491E09" w:rsidP="00491E09">
      <w:pPr>
        <w:pStyle w:val="ListParagraph"/>
        <w:ind w:left="1080"/>
      </w:pPr>
    </w:p>
    <w:p w14:paraId="0DD435A9" w14:textId="77777777" w:rsidR="00491E09" w:rsidRDefault="00491E09" w:rsidP="00491E09">
      <w:pPr>
        <w:pStyle w:val="ListParagraph"/>
        <w:ind w:left="1080"/>
      </w:pPr>
    </w:p>
    <w:p w14:paraId="7539E347" w14:textId="6450E0FD" w:rsidR="00491E09" w:rsidRDefault="00491E09" w:rsidP="00491E09">
      <w:pPr>
        <w:pStyle w:val="ListParagraph"/>
        <w:numPr>
          <w:ilvl w:val="0"/>
          <w:numId w:val="16"/>
        </w:numPr>
      </w:pPr>
      <w:r>
        <w:t>Why is it useful?</w:t>
      </w:r>
    </w:p>
    <w:p w14:paraId="72A27F7F" w14:textId="4A8CCE33" w:rsidR="00491E09" w:rsidRDefault="00491E09" w:rsidP="00491E09">
      <w:pPr>
        <w:ind w:left="720"/>
      </w:pPr>
    </w:p>
    <w:p w14:paraId="16CF55A5" w14:textId="2DF63B3B" w:rsidR="00491E09" w:rsidRDefault="00491E09" w:rsidP="00491E09">
      <w:pPr>
        <w:ind w:left="720"/>
      </w:pPr>
    </w:p>
    <w:p w14:paraId="1F8019B4" w14:textId="77777777" w:rsidR="00491E09" w:rsidRDefault="00491E09" w:rsidP="00491E09">
      <w:pPr>
        <w:ind w:left="720"/>
        <w:contextualSpacing/>
        <w:rPr>
          <w:b/>
        </w:rPr>
      </w:pPr>
    </w:p>
    <w:p w14:paraId="316B563D" w14:textId="03278E05" w:rsidR="001C6AA9" w:rsidRPr="001C6AA9" w:rsidRDefault="001C6AA9">
      <w:pPr>
        <w:numPr>
          <w:ilvl w:val="0"/>
          <w:numId w:val="2"/>
        </w:numPr>
        <w:contextualSpacing/>
        <w:rPr>
          <w:b/>
        </w:rPr>
      </w:pPr>
      <w:r w:rsidRPr="001C6AA9">
        <w:rPr>
          <w:b/>
        </w:rPr>
        <w:t>Communicate effectively with employers</w:t>
      </w:r>
    </w:p>
    <w:p w14:paraId="06A066A2" w14:textId="6980EAF6" w:rsidR="001C6AA9" w:rsidRDefault="001C6AA9" w:rsidP="001C6AA9">
      <w:pPr>
        <w:ind w:left="720"/>
        <w:contextualSpacing/>
      </w:pPr>
      <w:r>
        <w:t xml:space="preserve">When we invite employers to engage in adult career pathway program design and delivery, we often think about </w:t>
      </w:r>
      <w:r>
        <w:rPr>
          <w:i/>
        </w:rPr>
        <w:t>what we need</w:t>
      </w:r>
      <w:r>
        <w:t xml:space="preserve"> from them.  It is important to craft messages that speak to </w:t>
      </w:r>
      <w:r w:rsidRPr="001C6AA9">
        <w:rPr>
          <w:i/>
        </w:rPr>
        <w:t>their needs</w:t>
      </w:r>
      <w:r>
        <w:t xml:space="preserve"> and how an ACP program can </w:t>
      </w:r>
      <w:r w:rsidRPr="001C6AA9">
        <w:rPr>
          <w:i/>
        </w:rPr>
        <w:t>benefit</w:t>
      </w:r>
      <w:r>
        <w:t xml:space="preserve"> </w:t>
      </w:r>
      <w:r>
        <w:rPr>
          <w:i/>
        </w:rPr>
        <w:t>them</w:t>
      </w:r>
      <w:r>
        <w:t>.</w:t>
      </w:r>
    </w:p>
    <w:p w14:paraId="11C2D0F6" w14:textId="06AEE568" w:rsidR="001C6AA9" w:rsidRDefault="001C6AA9" w:rsidP="001C6AA9">
      <w:pPr>
        <w:ind w:left="720"/>
        <w:contextualSpacing/>
      </w:pPr>
    </w:p>
    <w:p w14:paraId="7EA37D40" w14:textId="25FE6606" w:rsidR="001C6AA9" w:rsidRDefault="001C6AA9" w:rsidP="001C6AA9">
      <w:pPr>
        <w:pStyle w:val="ListParagraph"/>
        <w:numPr>
          <w:ilvl w:val="1"/>
          <w:numId w:val="2"/>
        </w:numPr>
      </w:pPr>
      <w:r>
        <w:t>Look back at Parts 1 and 2 above and think about an employer</w:t>
      </w:r>
      <w:r w:rsidR="002E5F99">
        <w:t xml:space="preserve"> you want to invite into a new role or level of engagement.  Define that here:</w:t>
      </w:r>
    </w:p>
    <w:p w14:paraId="2B9CB718" w14:textId="5C2B08A4" w:rsidR="002E5F99" w:rsidRDefault="002E5F99" w:rsidP="002E5F99">
      <w:pPr>
        <w:pStyle w:val="ListParagraph"/>
        <w:ind w:left="1440"/>
      </w:pPr>
      <w:r>
        <w:rPr>
          <w:i/>
        </w:rPr>
        <w:t>EXAMPLE:  I would like to invite Amy</w:t>
      </w:r>
      <w:r w:rsidR="00680C0A">
        <w:rPr>
          <w:i/>
        </w:rPr>
        <w:t xml:space="preserve"> C.</w:t>
      </w:r>
      <w:r>
        <w:rPr>
          <w:i/>
        </w:rPr>
        <w:t>, the HR director at Northridge Care Center, to meet with me to discuss their current and projected hiring needs, and the skills and competencies needed for those jobs.  At that meeting, I would like to invite her to be part of our “</w:t>
      </w:r>
      <w:r w:rsidR="00680C0A">
        <w:rPr>
          <w:i/>
        </w:rPr>
        <w:t xml:space="preserve">Healthcare </w:t>
      </w:r>
      <w:r>
        <w:rPr>
          <w:i/>
        </w:rPr>
        <w:t>ACP team”, especially to advise on the curriculum, and eventually to expand their level of involvement.</w:t>
      </w:r>
    </w:p>
    <w:p w14:paraId="4DEFDB05" w14:textId="6CB2BDAA" w:rsidR="002E5F99" w:rsidRDefault="002E5F99" w:rsidP="002E5F99">
      <w:pPr>
        <w:pStyle w:val="ListParagraph"/>
        <w:ind w:left="1440"/>
      </w:pPr>
    </w:p>
    <w:p w14:paraId="2023063A" w14:textId="77777777" w:rsidR="002E5F99" w:rsidRDefault="002E5F99" w:rsidP="002E5F99">
      <w:pPr>
        <w:pStyle w:val="ListParagraph"/>
        <w:ind w:left="1440"/>
      </w:pPr>
    </w:p>
    <w:p w14:paraId="0EA0B6C5" w14:textId="56A06BC8" w:rsidR="002E5F99" w:rsidRDefault="002E5F99" w:rsidP="002E5F99">
      <w:pPr>
        <w:pStyle w:val="ListParagraph"/>
        <w:ind w:left="1440"/>
      </w:pPr>
    </w:p>
    <w:p w14:paraId="6353C859" w14:textId="77777777" w:rsidR="002E5F99" w:rsidRPr="002E5F99" w:rsidRDefault="002E5F99" w:rsidP="002E5F99">
      <w:pPr>
        <w:pStyle w:val="ListParagraph"/>
        <w:ind w:left="1440"/>
      </w:pPr>
    </w:p>
    <w:p w14:paraId="5EFB966A" w14:textId="0A16D055" w:rsidR="002E5F99" w:rsidRDefault="002E5F99" w:rsidP="00923DA6">
      <w:pPr>
        <w:pStyle w:val="ListParagraph"/>
        <w:ind w:left="1440"/>
        <w:jc w:val="right"/>
      </w:pPr>
    </w:p>
    <w:p w14:paraId="28430933" w14:textId="2EE69F3A" w:rsidR="00923DA6" w:rsidRDefault="00923DA6" w:rsidP="00923DA6">
      <w:pPr>
        <w:pStyle w:val="ListParagraph"/>
        <w:ind w:left="1440"/>
        <w:jc w:val="right"/>
      </w:pPr>
    </w:p>
    <w:p w14:paraId="60775387" w14:textId="77777777" w:rsidR="00923DA6" w:rsidRDefault="00923DA6" w:rsidP="00923DA6">
      <w:pPr>
        <w:pStyle w:val="ListParagraph"/>
        <w:ind w:left="1440"/>
        <w:jc w:val="right"/>
      </w:pPr>
    </w:p>
    <w:p w14:paraId="4AED38B0" w14:textId="7D209206" w:rsidR="002E5F99" w:rsidRDefault="002E5F99" w:rsidP="002E5F99">
      <w:pPr>
        <w:pStyle w:val="ListParagraph"/>
        <w:ind w:left="1440"/>
      </w:pPr>
    </w:p>
    <w:p w14:paraId="658EE331" w14:textId="0AA32B9B" w:rsidR="002E5F99" w:rsidRDefault="002E5F99" w:rsidP="002E5F99">
      <w:pPr>
        <w:pStyle w:val="ListParagraph"/>
        <w:ind w:left="1440"/>
      </w:pPr>
    </w:p>
    <w:p w14:paraId="30CC97BA" w14:textId="77777777" w:rsidR="002E5F99" w:rsidRDefault="002E5F99" w:rsidP="002E5F99">
      <w:pPr>
        <w:pStyle w:val="ListParagraph"/>
        <w:ind w:left="1440"/>
      </w:pPr>
    </w:p>
    <w:p w14:paraId="6158FC37" w14:textId="46FF5BDC" w:rsidR="00F37483" w:rsidRDefault="002E5F99" w:rsidP="001C6AA9">
      <w:pPr>
        <w:pStyle w:val="ListParagraph"/>
        <w:numPr>
          <w:ilvl w:val="1"/>
          <w:numId w:val="2"/>
        </w:numPr>
      </w:pPr>
      <w:r>
        <w:t xml:space="preserve">Review Assignment 8A, Session 1 notes (pages 1-3).  </w:t>
      </w:r>
      <w:r w:rsidR="00F37483">
        <w:t>F</w:t>
      </w:r>
      <w:r>
        <w:t xml:space="preserve">ocus on </w:t>
      </w:r>
      <w:r w:rsidRPr="00F37483">
        <w:rPr>
          <w:i/>
        </w:rPr>
        <w:t>employer benefits</w:t>
      </w:r>
      <w:r>
        <w:t xml:space="preserve"> and use </w:t>
      </w:r>
      <w:r w:rsidRPr="00F37483">
        <w:rPr>
          <w:i/>
        </w:rPr>
        <w:t>employer language</w:t>
      </w:r>
      <w:r>
        <w:t xml:space="preserve"> when inviting</w:t>
      </w:r>
      <w:r w:rsidR="00680C0A">
        <w:t xml:space="preserve"> employers to engage in an ACP</w:t>
      </w:r>
      <w:r w:rsidR="00F37483">
        <w:t xml:space="preserve"> </w:t>
      </w:r>
      <w:r w:rsidR="00680C0A">
        <w:t>(</w:t>
      </w:r>
      <w:r w:rsidR="00F37483">
        <w:t>not</w:t>
      </w:r>
      <w:r w:rsidR="00680C0A">
        <w:t xml:space="preserve"> on </w:t>
      </w:r>
      <w:r w:rsidR="00680C0A" w:rsidRPr="00F37483">
        <w:rPr>
          <w:i/>
        </w:rPr>
        <w:t>our</w:t>
      </w:r>
      <w:r w:rsidR="00680C0A">
        <w:t xml:space="preserve"> needs </w:t>
      </w:r>
      <w:r w:rsidR="00F37483">
        <w:t>or just</w:t>
      </w:r>
      <w:r w:rsidR="00680C0A">
        <w:t xml:space="preserve"> because it’s a good thing to do.)</w:t>
      </w:r>
      <w:r w:rsidR="00F37483">
        <w:t xml:space="preserve">  </w:t>
      </w:r>
    </w:p>
    <w:p w14:paraId="1644480F" w14:textId="6ACB6AC4" w:rsidR="00680C0A" w:rsidRDefault="00680C0A" w:rsidP="00F37483">
      <w:pPr>
        <w:pStyle w:val="ListParagraph"/>
        <w:ind w:left="1440"/>
      </w:pPr>
      <w:r>
        <w:t>Craft a benefit-oriented message for inviting the employer engagement you noted in (a) above.</w:t>
      </w:r>
      <w:r w:rsidR="00491E09">
        <w:t xml:space="preserve">  </w:t>
      </w:r>
    </w:p>
    <w:p w14:paraId="1CA3AC8E" w14:textId="018935A2" w:rsidR="00680C0A" w:rsidRDefault="00680C0A" w:rsidP="00680C0A">
      <w:pPr>
        <w:pStyle w:val="ListParagraph"/>
        <w:ind w:left="1440"/>
        <w:rPr>
          <w:i/>
        </w:rPr>
      </w:pPr>
      <w:r>
        <w:rPr>
          <w:i/>
        </w:rPr>
        <w:t xml:space="preserve">EXAMPLE:  </w:t>
      </w:r>
      <w:r w:rsidR="00491E09">
        <w:rPr>
          <w:i/>
        </w:rPr>
        <w:t xml:space="preserve">It is difficult to meet your hiring needs in this tight labor market.  We can create courses and programs that help lower-skilled applicants meet your employment needs.  </w:t>
      </w:r>
      <w:r w:rsidR="00F37483">
        <w:rPr>
          <w:i/>
        </w:rPr>
        <w:t>We want to know</w:t>
      </w:r>
      <w:r w:rsidR="00491E09">
        <w:rPr>
          <w:i/>
        </w:rPr>
        <w:t xml:space="preserve"> about </w:t>
      </w:r>
      <w:r w:rsidR="00F37483">
        <w:rPr>
          <w:i/>
        </w:rPr>
        <w:t>the skills and competencies you want in new employees so we can build a set of courses we call a “career pathway” to meet those needs.  Result = a qualified workforce.</w:t>
      </w:r>
    </w:p>
    <w:p w14:paraId="08F2DF5A" w14:textId="18E853B0" w:rsidR="00F37483" w:rsidRDefault="00F37483" w:rsidP="00680C0A">
      <w:pPr>
        <w:pStyle w:val="ListParagraph"/>
        <w:ind w:left="1440"/>
        <w:rPr>
          <w:i/>
        </w:rPr>
      </w:pPr>
    </w:p>
    <w:p w14:paraId="23DF3FE3" w14:textId="48963A87" w:rsidR="00F37483" w:rsidRDefault="00F37483" w:rsidP="00680C0A">
      <w:pPr>
        <w:pStyle w:val="ListParagraph"/>
        <w:ind w:left="1440"/>
        <w:rPr>
          <w:i/>
        </w:rPr>
      </w:pPr>
    </w:p>
    <w:p w14:paraId="46502648" w14:textId="77777777" w:rsidR="00F37483" w:rsidRDefault="00F37483" w:rsidP="00680C0A">
      <w:pPr>
        <w:pStyle w:val="ListParagraph"/>
        <w:ind w:left="1440"/>
        <w:rPr>
          <w:i/>
        </w:rPr>
      </w:pPr>
    </w:p>
    <w:p w14:paraId="23427D74" w14:textId="7C50748E" w:rsidR="00F37483" w:rsidRDefault="00F37483" w:rsidP="00680C0A">
      <w:pPr>
        <w:pStyle w:val="ListParagraph"/>
        <w:ind w:left="1440"/>
        <w:rPr>
          <w:i/>
        </w:rPr>
      </w:pPr>
    </w:p>
    <w:p w14:paraId="35946040" w14:textId="407FA4A0" w:rsidR="00F37483" w:rsidRDefault="00F37483" w:rsidP="00680C0A">
      <w:pPr>
        <w:pStyle w:val="ListParagraph"/>
        <w:ind w:left="1440"/>
        <w:rPr>
          <w:i/>
        </w:rPr>
      </w:pPr>
    </w:p>
    <w:p w14:paraId="7BDB61AB" w14:textId="322CB5F1" w:rsidR="00F37483" w:rsidRDefault="00F37483" w:rsidP="00680C0A">
      <w:pPr>
        <w:pStyle w:val="ListParagraph"/>
        <w:ind w:left="1440"/>
        <w:rPr>
          <w:i/>
        </w:rPr>
      </w:pPr>
    </w:p>
    <w:p w14:paraId="784CA80D" w14:textId="22CF7D88" w:rsidR="00F37483" w:rsidRDefault="00F37483" w:rsidP="00680C0A">
      <w:pPr>
        <w:pStyle w:val="ListParagraph"/>
        <w:ind w:left="1440"/>
        <w:rPr>
          <w:i/>
        </w:rPr>
      </w:pPr>
    </w:p>
    <w:p w14:paraId="0D0F7CFC" w14:textId="525223DE" w:rsidR="00F37483" w:rsidRDefault="00F37483" w:rsidP="00680C0A">
      <w:pPr>
        <w:pStyle w:val="ListParagraph"/>
        <w:ind w:left="1440"/>
        <w:rPr>
          <w:i/>
        </w:rPr>
      </w:pPr>
    </w:p>
    <w:p w14:paraId="3436D9FC" w14:textId="007D6586" w:rsidR="00F37483" w:rsidRDefault="00F37483" w:rsidP="00680C0A">
      <w:pPr>
        <w:pStyle w:val="ListParagraph"/>
        <w:ind w:left="1440"/>
        <w:rPr>
          <w:i/>
        </w:rPr>
      </w:pPr>
    </w:p>
    <w:p w14:paraId="65AC6932" w14:textId="1682EF97" w:rsidR="00F37483" w:rsidRDefault="00F37483" w:rsidP="00680C0A">
      <w:pPr>
        <w:pStyle w:val="ListParagraph"/>
        <w:ind w:left="1440"/>
        <w:rPr>
          <w:i/>
        </w:rPr>
      </w:pPr>
    </w:p>
    <w:p w14:paraId="382E2EFA" w14:textId="231CB63E" w:rsidR="00F37483" w:rsidRDefault="00F37483" w:rsidP="00680C0A">
      <w:pPr>
        <w:pStyle w:val="ListParagraph"/>
        <w:ind w:left="1440"/>
        <w:rPr>
          <w:i/>
        </w:rPr>
      </w:pPr>
    </w:p>
    <w:p w14:paraId="1F882A63" w14:textId="32CA34F0" w:rsidR="00F37483" w:rsidRDefault="00F37483" w:rsidP="00680C0A">
      <w:pPr>
        <w:pStyle w:val="ListParagraph"/>
        <w:ind w:left="1440"/>
        <w:rPr>
          <w:i/>
        </w:rPr>
      </w:pPr>
    </w:p>
    <w:p w14:paraId="125D9BDB" w14:textId="66FB70A5" w:rsidR="00F37483" w:rsidRDefault="00F37483" w:rsidP="00680C0A">
      <w:pPr>
        <w:pStyle w:val="ListParagraph"/>
        <w:ind w:left="1440"/>
        <w:rPr>
          <w:i/>
        </w:rPr>
      </w:pPr>
    </w:p>
    <w:p w14:paraId="571D5E27" w14:textId="61846FA0" w:rsidR="00F37483" w:rsidRDefault="00F37483" w:rsidP="00680C0A">
      <w:pPr>
        <w:pStyle w:val="ListParagraph"/>
        <w:ind w:left="1440"/>
        <w:rPr>
          <w:i/>
        </w:rPr>
      </w:pPr>
    </w:p>
    <w:p w14:paraId="30BB2637" w14:textId="56DE31CA" w:rsidR="00F37483" w:rsidRDefault="00F37483" w:rsidP="00680C0A">
      <w:pPr>
        <w:pStyle w:val="ListParagraph"/>
        <w:ind w:left="1440"/>
        <w:rPr>
          <w:i/>
        </w:rPr>
      </w:pPr>
    </w:p>
    <w:p w14:paraId="2528F969" w14:textId="37EC103E" w:rsidR="00F37483" w:rsidRDefault="00F37483" w:rsidP="00680C0A">
      <w:pPr>
        <w:pStyle w:val="ListParagraph"/>
        <w:ind w:left="1440"/>
        <w:rPr>
          <w:i/>
        </w:rPr>
      </w:pPr>
    </w:p>
    <w:p w14:paraId="7637E992" w14:textId="3F2E170F" w:rsidR="00F37483" w:rsidRDefault="00F37483" w:rsidP="00680C0A">
      <w:pPr>
        <w:pStyle w:val="ListParagraph"/>
        <w:ind w:left="1440"/>
        <w:rPr>
          <w:i/>
        </w:rPr>
      </w:pPr>
    </w:p>
    <w:p w14:paraId="66375D5C" w14:textId="2FD18742" w:rsidR="00F37483" w:rsidRDefault="00F37483" w:rsidP="00680C0A">
      <w:pPr>
        <w:pStyle w:val="ListParagraph"/>
        <w:ind w:left="1440"/>
        <w:rPr>
          <w:i/>
        </w:rPr>
      </w:pPr>
    </w:p>
    <w:p w14:paraId="143EA8E6" w14:textId="77777777" w:rsidR="00F37483" w:rsidRPr="00680C0A" w:rsidRDefault="00F37483" w:rsidP="00680C0A">
      <w:pPr>
        <w:pStyle w:val="ListParagraph"/>
        <w:ind w:left="1440"/>
        <w:rPr>
          <w:i/>
        </w:rPr>
      </w:pPr>
    </w:p>
    <w:p w14:paraId="3B264A52" w14:textId="77777777" w:rsidR="00680C0A" w:rsidRPr="001C6AA9" w:rsidRDefault="00680C0A" w:rsidP="00680C0A">
      <w:pPr>
        <w:pStyle w:val="ListParagraph"/>
        <w:ind w:left="1440"/>
      </w:pPr>
    </w:p>
    <w:p w14:paraId="766E6B0B" w14:textId="118AE3BC" w:rsidR="007E1A39" w:rsidRDefault="0027453B">
      <w:pPr>
        <w:numPr>
          <w:ilvl w:val="1"/>
          <w:numId w:val="2"/>
        </w:numPr>
        <w:contextualSpacing/>
      </w:pPr>
      <w:r>
        <w:t xml:space="preserve">Share your draft with your cohort peer partner </w:t>
      </w:r>
      <w:r>
        <w:rPr>
          <w:i/>
        </w:rPr>
        <w:t>or</w:t>
      </w:r>
      <w:r>
        <w:t xml:space="preserve"> some</w:t>
      </w:r>
      <w:r w:rsidR="00491E09">
        <w:t>one</w:t>
      </w:r>
      <w:r>
        <w:t xml:space="preserve"> in your same sector in the cohort </w:t>
      </w:r>
      <w:r w:rsidRPr="00491E09">
        <w:rPr>
          <w:i/>
        </w:rPr>
        <w:t>and/or</w:t>
      </w:r>
      <w:r>
        <w:t xml:space="preserve"> any of your local ACP partners and ask for critical feedback.</w:t>
      </w:r>
      <w:r w:rsidR="00491E09">
        <w:t xml:space="preserve">  Incorporate that feedback in (</w:t>
      </w:r>
      <w:r w:rsidR="00F37483">
        <w:t>b</w:t>
      </w:r>
      <w:r w:rsidR="00491E09">
        <w:t>) above.</w:t>
      </w:r>
    </w:p>
    <w:p w14:paraId="050D8B92" w14:textId="481CCA08" w:rsidR="007E1A39" w:rsidRDefault="007E1A39">
      <w:pPr>
        <w:ind w:left="720"/>
      </w:pPr>
    </w:p>
    <w:p w14:paraId="137F60A9" w14:textId="77777777" w:rsidR="00F37483" w:rsidRDefault="00F37483">
      <w:pPr>
        <w:ind w:left="720"/>
      </w:pPr>
    </w:p>
    <w:p w14:paraId="1594CE05" w14:textId="3B199BBB" w:rsidR="007E1A39" w:rsidRPr="00F37483" w:rsidRDefault="00F37483" w:rsidP="00F37483">
      <w:pPr>
        <w:pStyle w:val="ListParagraph"/>
        <w:numPr>
          <w:ilvl w:val="0"/>
          <w:numId w:val="2"/>
        </w:numPr>
        <w:rPr>
          <w:b/>
        </w:rPr>
      </w:pPr>
      <w:r>
        <w:rPr>
          <w:b/>
        </w:rPr>
        <w:t>Set a SMART goal</w:t>
      </w:r>
    </w:p>
    <w:p w14:paraId="08B05B81" w14:textId="5F0A6877" w:rsidR="007E1A39" w:rsidRDefault="0027453B">
      <w:pPr>
        <w:numPr>
          <w:ilvl w:val="1"/>
          <w:numId w:val="2"/>
        </w:numPr>
        <w:contextualSpacing/>
      </w:pPr>
      <w:r>
        <w:t>Review all that you’ve learned and connected to your ACP work to date</w:t>
      </w:r>
      <w:r w:rsidR="00F37483">
        <w:t xml:space="preserve"> – </w:t>
      </w:r>
      <w:r>
        <w:t xml:space="preserve"> Assignment 8A, </w:t>
      </w:r>
      <w:r w:rsidR="00F37483">
        <w:t xml:space="preserve">the </w:t>
      </w:r>
      <w:r>
        <w:t>webinar and Assignment 8B.  Have this inform your choice of SMART goal.</w:t>
      </w:r>
    </w:p>
    <w:p w14:paraId="70B3147D" w14:textId="0E2AA4C1" w:rsidR="007E1A39" w:rsidRDefault="00F37483">
      <w:pPr>
        <w:numPr>
          <w:ilvl w:val="1"/>
          <w:numId w:val="2"/>
        </w:numPr>
        <w:contextualSpacing/>
      </w:pPr>
      <w:r>
        <w:t xml:space="preserve">Use the </w:t>
      </w:r>
      <w:r w:rsidRPr="00F37483">
        <w:rPr>
          <w:b/>
        </w:rPr>
        <w:t>SMART goal document</w:t>
      </w:r>
      <w:r>
        <w:t xml:space="preserve"> to d</w:t>
      </w:r>
      <w:r w:rsidR="0027453B">
        <w:t>raft a high-priority / high-impact SMART goal with action steps</w:t>
      </w:r>
      <w:r>
        <w:t xml:space="preserve"> for increasing/improving/broadening employer engagement in your ACP</w:t>
      </w:r>
      <w:r w:rsidR="0027453B">
        <w:t>.</w:t>
      </w:r>
    </w:p>
    <w:p w14:paraId="2125FB32" w14:textId="77777777" w:rsidR="007E1A39" w:rsidRDefault="0027453B">
      <w:pPr>
        <w:numPr>
          <w:ilvl w:val="1"/>
          <w:numId w:val="2"/>
        </w:numPr>
        <w:contextualSpacing/>
      </w:pPr>
      <w:r>
        <w:t>Exchange with your partner for critical feedback.</w:t>
      </w:r>
    </w:p>
    <w:p w14:paraId="49226356" w14:textId="11DB25F2" w:rsidR="007E1A39" w:rsidRDefault="0027453B">
      <w:pPr>
        <w:numPr>
          <w:ilvl w:val="1"/>
          <w:numId w:val="2"/>
        </w:numPr>
        <w:contextualSpacing/>
      </w:pPr>
      <w:r>
        <w:t>Finalize</w:t>
      </w:r>
      <w:r w:rsidR="00F37483">
        <w:t xml:space="preserve"> your</w:t>
      </w:r>
      <w:r>
        <w:t xml:space="preserve"> SMART goal and action steps worksheet.</w:t>
      </w:r>
    </w:p>
    <w:p w14:paraId="5301458A" w14:textId="77777777" w:rsidR="007E1A39" w:rsidRDefault="007E1A39"/>
    <w:p w14:paraId="72D59DB1" w14:textId="77777777" w:rsidR="007E1A39" w:rsidRDefault="007E1A39">
      <w:bookmarkStart w:id="0" w:name="_GoBack"/>
      <w:bookmarkEnd w:id="0"/>
    </w:p>
    <w:sectPr w:rsidR="007E1A39" w:rsidSect="005B0911">
      <w:pgSz w:w="12240" w:h="15840"/>
      <w:pgMar w:top="86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E1A8" w14:textId="77777777" w:rsidR="00C127B9" w:rsidRDefault="00C127B9" w:rsidP="00AB1015">
      <w:pPr>
        <w:spacing w:after="0" w:line="240" w:lineRule="auto"/>
      </w:pPr>
      <w:r>
        <w:separator/>
      </w:r>
    </w:p>
  </w:endnote>
  <w:endnote w:type="continuationSeparator" w:id="0">
    <w:p w14:paraId="7D1C9C5C" w14:textId="77777777" w:rsidR="00C127B9" w:rsidRDefault="00C127B9" w:rsidP="00AB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4ED1" w14:textId="77777777" w:rsidR="00923DA6" w:rsidRDefault="00923DA6" w:rsidP="00656B51">
    <w:pPr>
      <w:pStyle w:val="NormalWeb"/>
      <w:pBdr>
        <w:top w:val="single" w:sz="4" w:space="1" w:color="auto"/>
      </w:pBdr>
      <w:spacing w:before="0" w:beforeAutospacing="0" w:after="0" w:afterAutospacing="0"/>
    </w:pPr>
    <w:r>
      <w:rPr>
        <w:rFonts w:ascii="Cambria" w:hAnsi="Cambria"/>
        <w:i/>
        <w:iCs/>
        <w:color w:val="000000"/>
      </w:rPr>
      <w:t>© ATLAS Adult Career Pathways – Program Development</w:t>
    </w:r>
  </w:p>
  <w:p w14:paraId="564D9D0A" w14:textId="68A70038" w:rsidR="00923DA6" w:rsidRDefault="00923DA6" w:rsidP="00656B51">
    <w:pPr>
      <w:pStyle w:val="NormalWeb"/>
      <w:tabs>
        <w:tab w:val="left" w:pos="8640"/>
      </w:tabs>
      <w:spacing w:before="0" w:beforeAutospacing="0" w:after="0" w:afterAutospacing="0"/>
    </w:pPr>
    <w:r>
      <w:rPr>
        <w:rFonts w:ascii="Cambria" w:hAnsi="Cambria"/>
        <w:i/>
        <w:iCs/>
        <w:color w:val="000000"/>
      </w:rPr>
      <w:t xml:space="preserve">     Engaging Employers in ACPs – Making it Happen – January 2018</w:t>
    </w:r>
    <w:r>
      <w:rPr>
        <w:rFonts w:ascii="Cambria" w:hAnsi="Cambria"/>
        <w:i/>
        <w:iCs/>
        <w:color w:val="000000"/>
      </w:rPr>
      <w:tab/>
    </w:r>
    <w:r w:rsidRPr="00B65D70">
      <w:rPr>
        <w:rFonts w:ascii="Cambria" w:hAnsi="Cambria"/>
        <w:i/>
        <w:iCs/>
        <w:color w:val="000000"/>
      </w:rPr>
      <w:fldChar w:fldCharType="begin"/>
    </w:r>
    <w:r w:rsidRPr="00B65D70">
      <w:rPr>
        <w:rFonts w:ascii="Cambria" w:hAnsi="Cambria"/>
        <w:i/>
        <w:iCs/>
        <w:color w:val="000000"/>
      </w:rPr>
      <w:instrText xml:space="preserve"> PAGE   \* MERGEFORMAT </w:instrText>
    </w:r>
    <w:r w:rsidRPr="00B65D70">
      <w:rPr>
        <w:rFonts w:ascii="Cambria" w:hAnsi="Cambria"/>
        <w:i/>
        <w:iCs/>
        <w:color w:val="000000"/>
      </w:rPr>
      <w:fldChar w:fldCharType="separate"/>
    </w:r>
    <w:r w:rsidR="00426CBE">
      <w:rPr>
        <w:rFonts w:ascii="Cambria" w:hAnsi="Cambria"/>
        <w:i/>
        <w:iCs/>
        <w:noProof/>
        <w:color w:val="000000"/>
      </w:rPr>
      <w:t>1</w:t>
    </w:r>
    <w:r w:rsidRPr="00B65D70">
      <w:rPr>
        <w:rFonts w:ascii="Cambria" w:hAnsi="Cambria"/>
        <w:i/>
        <w:iCs/>
        <w:noProof/>
        <w:color w:val="000000"/>
      </w:rPr>
      <w:fldChar w:fldCharType="end"/>
    </w:r>
  </w:p>
  <w:p w14:paraId="6D54465C" w14:textId="77777777" w:rsidR="00923DA6" w:rsidRDefault="0092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B49D" w14:textId="77777777" w:rsidR="00C127B9" w:rsidRDefault="00C127B9" w:rsidP="00AB1015">
      <w:pPr>
        <w:spacing w:after="0" w:line="240" w:lineRule="auto"/>
      </w:pPr>
      <w:r>
        <w:separator/>
      </w:r>
    </w:p>
  </w:footnote>
  <w:footnote w:type="continuationSeparator" w:id="0">
    <w:p w14:paraId="1B228B8E" w14:textId="77777777" w:rsidR="00C127B9" w:rsidRDefault="00C127B9" w:rsidP="00AB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003F" w14:textId="069D7DA9" w:rsidR="00923DA6" w:rsidRDefault="00923DA6" w:rsidP="00AB1015">
    <w:pPr>
      <w:tabs>
        <w:tab w:val="left" w:pos="7920"/>
      </w:tabs>
      <w:spacing w:after="0" w:line="240" w:lineRule="auto"/>
      <w:textAlignment w:val="baseline"/>
      <w:rPr>
        <w:rFonts w:eastAsia="Times New Roman" w:cs="Arial"/>
      </w:rPr>
    </w:pPr>
    <w:r>
      <w:rPr>
        <w:rFonts w:eastAsia="Times New Roman" w:cs="Arial"/>
      </w:rPr>
      <w:tab/>
    </w:r>
  </w:p>
  <w:p w14:paraId="63AEA8D8" w14:textId="77777777" w:rsidR="00923DA6" w:rsidRDefault="0092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CA1"/>
    <w:multiLevelType w:val="hybridMultilevel"/>
    <w:tmpl w:val="76DC6796"/>
    <w:lvl w:ilvl="0" w:tplc="432409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5892"/>
    <w:multiLevelType w:val="multilevel"/>
    <w:tmpl w:val="61D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03108"/>
    <w:multiLevelType w:val="multilevel"/>
    <w:tmpl w:val="6700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C25B96"/>
    <w:multiLevelType w:val="multilevel"/>
    <w:tmpl w:val="C61E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81D5E"/>
    <w:multiLevelType w:val="multilevel"/>
    <w:tmpl w:val="AFDE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204F6"/>
    <w:multiLevelType w:val="multilevel"/>
    <w:tmpl w:val="FDA2EDB8"/>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BE2774"/>
    <w:multiLevelType w:val="multilevel"/>
    <w:tmpl w:val="80C2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A4772"/>
    <w:multiLevelType w:val="multilevel"/>
    <w:tmpl w:val="6D5E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A4441A"/>
    <w:multiLevelType w:val="hybridMultilevel"/>
    <w:tmpl w:val="53D21A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50617"/>
    <w:multiLevelType w:val="multilevel"/>
    <w:tmpl w:val="8466B8D8"/>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FA77DB"/>
    <w:multiLevelType w:val="multilevel"/>
    <w:tmpl w:val="C1C40F88"/>
    <w:lvl w:ilvl="0">
      <w:start w:val="1"/>
      <w:numFmt w:val="bullet"/>
      <w:lvlText w:val="●"/>
      <w:lvlJc w:val="left"/>
      <w:pPr>
        <w:ind w:left="720" w:hanging="360"/>
      </w:pPr>
      <w:rPr>
        <w:rFonts w:ascii="Verdana" w:eastAsia="Verdana" w:hAnsi="Verdana" w:cs="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D12F98"/>
    <w:multiLevelType w:val="multilevel"/>
    <w:tmpl w:val="4E00D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A015BE"/>
    <w:multiLevelType w:val="multilevel"/>
    <w:tmpl w:val="7A26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1D510A"/>
    <w:multiLevelType w:val="multilevel"/>
    <w:tmpl w:val="4606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662246"/>
    <w:multiLevelType w:val="multilevel"/>
    <w:tmpl w:val="088E9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886A17"/>
    <w:multiLevelType w:val="multilevel"/>
    <w:tmpl w:val="73CCD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2"/>
  </w:num>
  <w:num w:numId="4">
    <w:abstractNumId w:val="13"/>
  </w:num>
  <w:num w:numId="5">
    <w:abstractNumId w:val="4"/>
  </w:num>
  <w:num w:numId="6">
    <w:abstractNumId w:val="10"/>
  </w:num>
  <w:num w:numId="7">
    <w:abstractNumId w:val="1"/>
  </w:num>
  <w:num w:numId="8">
    <w:abstractNumId w:val="9"/>
  </w:num>
  <w:num w:numId="9">
    <w:abstractNumId w:val="15"/>
  </w:num>
  <w:num w:numId="10">
    <w:abstractNumId w:val="12"/>
  </w:num>
  <w:num w:numId="11">
    <w:abstractNumId w:val="11"/>
  </w:num>
  <w:num w:numId="12">
    <w:abstractNumId w:val="5"/>
  </w:num>
  <w:num w:numId="13">
    <w:abstractNumId w:val="3"/>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39"/>
    <w:rsid w:val="00100029"/>
    <w:rsid w:val="001C6AA9"/>
    <w:rsid w:val="0027453B"/>
    <w:rsid w:val="002E48D0"/>
    <w:rsid w:val="002E5F99"/>
    <w:rsid w:val="00426CBE"/>
    <w:rsid w:val="00491E09"/>
    <w:rsid w:val="004C3FE9"/>
    <w:rsid w:val="00557032"/>
    <w:rsid w:val="005B0911"/>
    <w:rsid w:val="00656B51"/>
    <w:rsid w:val="00680C0A"/>
    <w:rsid w:val="007332BA"/>
    <w:rsid w:val="007E1A39"/>
    <w:rsid w:val="00923DA6"/>
    <w:rsid w:val="00A9404F"/>
    <w:rsid w:val="00AB1015"/>
    <w:rsid w:val="00C127B9"/>
    <w:rsid w:val="00D11E19"/>
    <w:rsid w:val="00F3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61E5"/>
  <w15:docId w15:val="{6AF8419C-32D4-44E8-AE96-789FD147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4F"/>
    <w:rPr>
      <w:rFonts w:ascii="Segoe UI" w:hAnsi="Segoe UI" w:cs="Segoe UI"/>
      <w:sz w:val="18"/>
      <w:szCs w:val="18"/>
    </w:rPr>
  </w:style>
  <w:style w:type="paragraph" w:styleId="Header">
    <w:name w:val="header"/>
    <w:basedOn w:val="Normal"/>
    <w:link w:val="HeaderChar"/>
    <w:uiPriority w:val="99"/>
    <w:unhideWhenUsed/>
    <w:rsid w:val="00AB1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15"/>
  </w:style>
  <w:style w:type="paragraph" w:styleId="Footer">
    <w:name w:val="footer"/>
    <w:basedOn w:val="Normal"/>
    <w:link w:val="FooterChar"/>
    <w:uiPriority w:val="99"/>
    <w:unhideWhenUsed/>
    <w:rsid w:val="00AB1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15"/>
  </w:style>
  <w:style w:type="paragraph" w:styleId="ListParagraph">
    <w:name w:val="List Paragraph"/>
    <w:basedOn w:val="Normal"/>
    <w:uiPriority w:val="34"/>
    <w:qFormat/>
    <w:rsid w:val="00AB1015"/>
    <w:pPr>
      <w:ind w:left="720"/>
      <w:contextualSpacing/>
    </w:pPr>
  </w:style>
  <w:style w:type="character" w:styleId="Hyperlink">
    <w:name w:val="Hyperlink"/>
    <w:basedOn w:val="DefaultParagraphFont"/>
    <w:uiPriority w:val="99"/>
    <w:unhideWhenUsed/>
    <w:rsid w:val="00656B51"/>
    <w:rPr>
      <w:color w:val="0000FF" w:themeColor="hyperlink"/>
      <w:u w:val="single"/>
    </w:rPr>
  </w:style>
  <w:style w:type="character" w:styleId="UnresolvedMention">
    <w:name w:val="Unresolved Mention"/>
    <w:basedOn w:val="DefaultParagraphFont"/>
    <w:uiPriority w:val="99"/>
    <w:semiHidden/>
    <w:unhideWhenUsed/>
    <w:rsid w:val="00656B51"/>
    <w:rPr>
      <w:color w:val="808080"/>
      <w:shd w:val="clear" w:color="auto" w:fill="E6E6E6"/>
    </w:rPr>
  </w:style>
  <w:style w:type="character" w:styleId="FollowedHyperlink">
    <w:name w:val="FollowedHyperlink"/>
    <w:basedOn w:val="DefaultParagraphFont"/>
    <w:uiPriority w:val="99"/>
    <w:semiHidden/>
    <w:unhideWhenUsed/>
    <w:rsid w:val="00656B51"/>
    <w:rPr>
      <w:color w:val="800080" w:themeColor="followedHyperlink"/>
      <w:u w:val="single"/>
    </w:rPr>
  </w:style>
  <w:style w:type="paragraph" w:styleId="NormalWeb">
    <w:name w:val="Normal (Web)"/>
    <w:basedOn w:val="Normal"/>
    <w:uiPriority w:val="99"/>
    <w:semiHidden/>
    <w:unhideWhenUsed/>
    <w:rsid w:val="00656B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39"/>
    <w:rsid w:val="002E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drive.google.com/open?id=1v-E-jWDJB1iYfWa5uT7osiDDxFp-hSl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drive.google.com/open?id=1iaFxW1FPDl7WwCtPwWa5--dN1AQJ564X" TargetMode="External"/><Relationship Id="rId2" Type="http://schemas.openxmlformats.org/officeDocument/2006/relationships/styles" Target="styles.xml"/><Relationship Id="rId16" Type="http://schemas.openxmlformats.org/officeDocument/2006/relationships/hyperlink" Target="https://drive.google.com/open?id=1EuolAAAGKx0KQ98Y86ATxxz46ZXOcmB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d0d-pbTFcruqZ8PaOSXJjL8_3DeP2zM-" TargetMode="External"/><Relationship Id="rId5" Type="http://schemas.openxmlformats.org/officeDocument/2006/relationships/footnotes" Target="footnotes.xml"/><Relationship Id="rId15" Type="http://schemas.openxmlformats.org/officeDocument/2006/relationships/hyperlink" Target="https://drive.google.com/open?id=11loHDFb8kXL_3_kd-JMVcv9hTwdk4mvj" TargetMode="External"/><Relationship Id="rId10" Type="http://schemas.openxmlformats.org/officeDocument/2006/relationships/hyperlink" Target="https://drive.google.com/file/d/1fHnfHo3Q7LfSTnpc_ImIW1QDLEQJazEN/view" TargetMode="External"/><Relationship Id="rId19" Type="http://schemas.openxmlformats.org/officeDocument/2006/relationships/hyperlink" Target="https://drive.google.com/open?id=18KHBMyjt__0IifSPa6V2WDo4S2BY6hd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rive.google.com/open?id=1d0d-pbTFcruqZ8PaOSXJjL8_3DeP2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Steve  Solbrack</cp:lastModifiedBy>
  <cp:revision>3</cp:revision>
  <cp:lastPrinted>2018-01-23T22:59:00Z</cp:lastPrinted>
  <dcterms:created xsi:type="dcterms:W3CDTF">2018-02-27T21:50:00Z</dcterms:created>
  <dcterms:modified xsi:type="dcterms:W3CDTF">2018-03-15T01:00:00Z</dcterms:modified>
</cp:coreProperties>
</file>