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A4" w:rsidRDefault="00FD41A4" w:rsidP="00382252">
      <w:pPr>
        <w:jc w:val="left"/>
      </w:pPr>
      <w:r>
        <w:t xml:space="preserve">Dear ACES PLC </w:t>
      </w:r>
      <w:r w:rsidR="00824390">
        <w:t xml:space="preserve">II </w:t>
      </w:r>
      <w:r w:rsidR="00F91118">
        <w:t>Participant</w:t>
      </w:r>
      <w:r>
        <w:t>,</w:t>
      </w:r>
    </w:p>
    <w:p w:rsidR="00FD41A4" w:rsidRDefault="00FD41A4" w:rsidP="00382252">
      <w:pPr>
        <w:jc w:val="left"/>
      </w:pPr>
    </w:p>
    <w:p w:rsidR="00C860C7" w:rsidRDefault="008A4249" w:rsidP="00382252">
      <w:pPr>
        <w:jc w:val="left"/>
      </w:pPr>
      <w:r>
        <w:t xml:space="preserve">Welcome ACES PLC </w:t>
      </w:r>
      <w:r w:rsidR="00824390">
        <w:t xml:space="preserve">II </w:t>
      </w:r>
      <w:r>
        <w:t>Participant</w:t>
      </w:r>
      <w:r w:rsidR="00382252">
        <w:t xml:space="preserve">s!  I am excited to begin our PLC experience together.  </w:t>
      </w:r>
      <w:r w:rsidR="00340DC2">
        <w:t>This PLC is designed to bring together ABE professionals to support one another as we learn, discuss, and try out new strategies for integrating transitions skills into our instructional settings. We will become familiar with and utilize the Transitions Integration Framework (TIF) and the A</w:t>
      </w:r>
      <w:r w:rsidR="00C860C7">
        <w:t>-</w:t>
      </w:r>
      <w:r w:rsidR="00340DC2">
        <w:t>C</w:t>
      </w:r>
      <w:r w:rsidR="00C860C7">
        <w:t>-</w:t>
      </w:r>
      <w:r w:rsidR="00340DC2">
        <w:t>E</w:t>
      </w:r>
      <w:r w:rsidR="00C860C7">
        <w:t>-</w:t>
      </w:r>
      <w:r w:rsidR="00340DC2">
        <w:t xml:space="preserve">S process </w:t>
      </w:r>
      <w:r>
        <w:t xml:space="preserve">(Assess-Complement-Evaluate-Study) </w:t>
      </w:r>
      <w:r w:rsidR="00824390">
        <w:t>to guide our Transitions work</w:t>
      </w:r>
      <w:r w:rsidR="00AF5D63">
        <w:t xml:space="preserve">.  We will focus on </w:t>
      </w:r>
      <w:r w:rsidR="00824390">
        <w:t>Developing a Future Pathway</w:t>
      </w:r>
      <w:r w:rsidR="00AF5D63">
        <w:t xml:space="preserve"> in Meeting ONE</w:t>
      </w:r>
      <w:r w:rsidR="00824390">
        <w:t>, Learning Strategies</w:t>
      </w:r>
      <w:r w:rsidR="00AF5D63">
        <w:t xml:space="preserve"> in Meeting TWO</w:t>
      </w:r>
      <w:r w:rsidR="00824390">
        <w:t>, and Navigating Systems</w:t>
      </w:r>
      <w:r w:rsidR="00AF5D63">
        <w:t xml:space="preserve"> in Meeting THREE</w:t>
      </w:r>
      <w:r w:rsidR="00824390">
        <w:t>.</w:t>
      </w:r>
    </w:p>
    <w:p w:rsidR="00C860C7" w:rsidRDefault="00C860C7" w:rsidP="00382252">
      <w:pPr>
        <w:jc w:val="left"/>
      </w:pPr>
    </w:p>
    <w:p w:rsidR="00595E2E" w:rsidRPr="008A4249" w:rsidRDefault="00595E2E" w:rsidP="00595E2E">
      <w:pPr>
        <w:jc w:val="left"/>
      </w:pPr>
      <w:r w:rsidRPr="008A4249">
        <w:rPr>
          <w:b/>
          <w:u w:val="single"/>
        </w:rPr>
        <w:t>First Meeting:</w:t>
      </w:r>
      <w:r>
        <w:t xml:space="preserve"> Our first PLC meeting will be </w:t>
      </w:r>
      <w:r w:rsidRPr="00013731">
        <w:rPr>
          <w:i/>
          <w:highlight w:val="lightGray"/>
        </w:rPr>
        <w:t>__</w:t>
      </w:r>
      <w:r w:rsidRPr="00013731">
        <w:rPr>
          <w:i/>
          <w:highlight w:val="lightGray"/>
          <w:u w:val="single"/>
        </w:rPr>
        <w:t>Date</w:t>
      </w:r>
      <w:r w:rsidRPr="00013731">
        <w:rPr>
          <w:i/>
          <w:highlight w:val="lightGray"/>
        </w:rPr>
        <w:t>__</w:t>
      </w:r>
      <w:r>
        <w:t xml:space="preserve"> at </w:t>
      </w:r>
      <w:r w:rsidRPr="00013731">
        <w:rPr>
          <w:i/>
          <w:highlight w:val="lightGray"/>
          <w:u w:val="single"/>
        </w:rPr>
        <w:t>Time</w:t>
      </w:r>
      <w:r w:rsidRPr="00013731">
        <w:rPr>
          <w:i/>
          <w:highlight w:val="lightGray"/>
        </w:rPr>
        <w:t>_</w:t>
      </w:r>
      <w:r>
        <w:t xml:space="preserve"> at </w:t>
      </w:r>
      <w:r w:rsidRPr="00013731">
        <w:rPr>
          <w:i/>
          <w:highlight w:val="lightGray"/>
        </w:rPr>
        <w:t>_</w:t>
      </w:r>
      <w:r w:rsidRPr="00013731">
        <w:rPr>
          <w:i/>
          <w:highlight w:val="lightGray"/>
          <w:u w:val="single"/>
        </w:rPr>
        <w:t>Location</w:t>
      </w:r>
      <w:r w:rsidRPr="008A4249">
        <w:rPr>
          <w:highlight w:val="lightGray"/>
        </w:rPr>
        <w:t>_</w:t>
      </w:r>
      <w:r>
        <w:t>.  The agenda for our first meeting is attached</w:t>
      </w:r>
      <w:r w:rsidRPr="008A4249">
        <w:t xml:space="preserve">.  </w:t>
      </w:r>
    </w:p>
    <w:p w:rsidR="00595E2E" w:rsidRDefault="00595E2E" w:rsidP="00595E2E">
      <w:pPr>
        <w:jc w:val="left"/>
      </w:pPr>
    </w:p>
    <w:p w:rsidR="00595E2E" w:rsidRDefault="00595E2E" w:rsidP="00595E2E">
      <w:pPr>
        <w:jc w:val="left"/>
      </w:pPr>
      <w:r w:rsidRPr="008A4249">
        <w:rPr>
          <w:b/>
          <w:u w:val="single"/>
        </w:rPr>
        <w:t>The Plan:</w:t>
      </w:r>
      <w:r>
        <w:t xml:space="preserve"> This ACES PLC will consist of one face-to-face 3-hour meeting and two 2-hour webinar meetings.  Attendance at all meetings is required for PLC participation.</w:t>
      </w:r>
    </w:p>
    <w:p w:rsidR="00595E2E" w:rsidRPr="00F91118" w:rsidRDefault="00595E2E" w:rsidP="00595E2E">
      <w:pPr>
        <w:pStyle w:val="ListParagraph"/>
        <w:numPr>
          <w:ilvl w:val="0"/>
          <w:numId w:val="3"/>
        </w:numPr>
        <w:jc w:val="left"/>
      </w:pPr>
      <w:r w:rsidRPr="00F91118">
        <w:t xml:space="preserve"> </w:t>
      </w:r>
      <w:r>
        <w:t xml:space="preserve">Meeting 1 (Face-to-Face): </w:t>
      </w:r>
      <w:r w:rsidRPr="00F91118">
        <w:rPr>
          <w:highlight w:val="lightGray"/>
        </w:rPr>
        <w:t>Date, Time, &amp; Location</w:t>
      </w:r>
    </w:p>
    <w:p w:rsidR="00595E2E" w:rsidRPr="00F91118" w:rsidRDefault="00595E2E" w:rsidP="00595E2E">
      <w:pPr>
        <w:pStyle w:val="ListParagraph"/>
        <w:numPr>
          <w:ilvl w:val="0"/>
          <w:numId w:val="3"/>
        </w:numPr>
        <w:jc w:val="left"/>
      </w:pPr>
      <w:r w:rsidRPr="00F91118">
        <w:t xml:space="preserve"> </w:t>
      </w:r>
      <w:r>
        <w:t xml:space="preserve">Meeting 2: (Webinar):  </w:t>
      </w:r>
      <w:r w:rsidRPr="00F91118">
        <w:rPr>
          <w:highlight w:val="lightGray"/>
        </w:rPr>
        <w:t>Date, Time, &amp; Location</w:t>
      </w:r>
    </w:p>
    <w:p w:rsidR="00595E2E" w:rsidRPr="00F91118" w:rsidRDefault="00595E2E" w:rsidP="00595E2E">
      <w:pPr>
        <w:pStyle w:val="ListParagraph"/>
        <w:numPr>
          <w:ilvl w:val="0"/>
          <w:numId w:val="3"/>
        </w:numPr>
        <w:jc w:val="left"/>
      </w:pPr>
      <w:r w:rsidRPr="00F91118">
        <w:t xml:space="preserve"> </w:t>
      </w:r>
      <w:r>
        <w:t xml:space="preserve">Meeting 3: (Webinar):  </w:t>
      </w:r>
      <w:r w:rsidRPr="00F91118">
        <w:rPr>
          <w:highlight w:val="lightGray"/>
        </w:rPr>
        <w:t>Date, Time, &amp; Location</w:t>
      </w:r>
    </w:p>
    <w:p w:rsidR="00394A6A" w:rsidRDefault="00394A6A" w:rsidP="008A4249">
      <w:pPr>
        <w:jc w:val="left"/>
        <w:rPr>
          <w:i/>
        </w:rPr>
      </w:pPr>
    </w:p>
    <w:p w:rsidR="008A4249" w:rsidRDefault="00013731" w:rsidP="008A4249">
      <w:pPr>
        <w:jc w:val="left"/>
      </w:pPr>
      <w:r w:rsidRPr="008A4249">
        <w:t xml:space="preserve">Please contact </w:t>
      </w:r>
      <w:r w:rsidRPr="008A4249">
        <w:rPr>
          <w:highlight w:val="lightGray"/>
        </w:rPr>
        <w:t>_</w:t>
      </w:r>
      <w:r w:rsidR="00066501">
        <w:rPr>
          <w:highlight w:val="lightGray"/>
          <w:u w:val="single"/>
        </w:rPr>
        <w:t>manager’s or RTC’s name</w:t>
      </w:r>
      <w:r w:rsidR="00D14CE9" w:rsidRPr="008A4249">
        <w:rPr>
          <w:highlight w:val="lightGray"/>
          <w:u w:val="single"/>
        </w:rPr>
        <w:t xml:space="preserve"> </w:t>
      </w:r>
      <w:r w:rsidRPr="008A4249">
        <w:rPr>
          <w:highlight w:val="lightGray"/>
          <w:u w:val="single"/>
        </w:rPr>
        <w:t>w/ contact info</w:t>
      </w:r>
      <w:r w:rsidRPr="008A4249">
        <w:t xml:space="preserve"> if you have any question</w:t>
      </w:r>
      <w:r w:rsidR="005F6D45" w:rsidRPr="008A4249">
        <w:t>s about the meeting logistics.</w:t>
      </w:r>
    </w:p>
    <w:p w:rsidR="00340DC2" w:rsidRDefault="00340DC2" w:rsidP="00382252">
      <w:pPr>
        <w:jc w:val="left"/>
      </w:pPr>
    </w:p>
    <w:p w:rsidR="008A4249" w:rsidRDefault="008A4249" w:rsidP="00382252">
      <w:pPr>
        <w:jc w:val="left"/>
      </w:pPr>
      <w:proofErr w:type="gramStart"/>
      <w:r w:rsidRPr="008A4249">
        <w:rPr>
          <w:b/>
          <w:u w:val="single"/>
        </w:rPr>
        <w:t>Putting it into action:</w:t>
      </w:r>
      <w:r>
        <w:t xml:space="preserve"> </w:t>
      </w:r>
      <w:r w:rsidR="00954908">
        <w:t>The depth and richness of our PLC experience will depend on your outside application of the strategies explored in the PLC and your willingness to share, inquire, and problem-solve given these experiences.</w:t>
      </w:r>
      <w:proofErr w:type="gramEnd"/>
      <w:r w:rsidR="00954908">
        <w:t xml:space="preserve">  Therefore, to get the most out of our PLC time, your commitment to completing outside tasks is essential.  </w:t>
      </w:r>
    </w:p>
    <w:p w:rsidR="008A4249" w:rsidRDefault="008A4249" w:rsidP="00382252">
      <w:pPr>
        <w:jc w:val="left"/>
      </w:pPr>
    </w:p>
    <w:p w:rsidR="007B1313" w:rsidRDefault="008A4249" w:rsidP="00382252">
      <w:pPr>
        <w:jc w:val="left"/>
        <w:rPr>
          <w:b/>
          <w:u w:val="single"/>
        </w:rPr>
      </w:pPr>
      <w:r w:rsidRPr="00F91118">
        <w:rPr>
          <w:b/>
          <w:u w:val="single"/>
        </w:rPr>
        <w:t xml:space="preserve">TO DO BEFORE </w:t>
      </w:r>
      <w:r w:rsidR="00F91118" w:rsidRPr="00F91118">
        <w:rPr>
          <w:b/>
          <w:u w:val="single"/>
        </w:rPr>
        <w:t xml:space="preserve">OUR FIRST MEETING: </w:t>
      </w:r>
    </w:p>
    <w:p w:rsidR="007B1313" w:rsidRPr="007B1313" w:rsidRDefault="007B1313" w:rsidP="00382252">
      <w:pPr>
        <w:jc w:val="left"/>
        <w:rPr>
          <w:b/>
        </w:rPr>
      </w:pPr>
      <w:r w:rsidRPr="007B1313">
        <w:rPr>
          <w:b/>
        </w:rPr>
        <w:t>Print off materials:</w:t>
      </w:r>
    </w:p>
    <w:p w:rsidR="007B1313" w:rsidRDefault="007B1313" w:rsidP="00382252">
      <w:pPr>
        <w:jc w:val="left"/>
      </w:pPr>
      <w:r>
        <w:t xml:space="preserve">Unless you hear otherwise from your facilitator, print off copies of the following materials to be used for the </w:t>
      </w:r>
      <w:r w:rsidR="00066501">
        <w:t>full duration of the PLC (3 meetings)</w:t>
      </w:r>
      <w:r>
        <w:t>:</w:t>
      </w:r>
    </w:p>
    <w:p w:rsidR="007B1313" w:rsidRDefault="007B1313" w:rsidP="007B1313">
      <w:pPr>
        <w:pStyle w:val="ListParagraph"/>
        <w:numPr>
          <w:ilvl w:val="0"/>
          <w:numId w:val="6"/>
        </w:numPr>
        <w:jc w:val="left"/>
      </w:pPr>
      <w:r>
        <w:t>ACES PLC II Participant Workbook (Complete document, 3-hole punched, &amp; inserted in a binder—Recommended)</w:t>
      </w:r>
    </w:p>
    <w:p w:rsidR="007B1313" w:rsidRDefault="007B1313" w:rsidP="007B1313">
      <w:pPr>
        <w:pStyle w:val="ListParagraph"/>
        <w:numPr>
          <w:ilvl w:val="0"/>
          <w:numId w:val="6"/>
        </w:numPr>
        <w:jc w:val="left"/>
        <w:rPr>
          <w:szCs w:val="28"/>
        </w:rPr>
      </w:pPr>
      <w:r>
        <w:t xml:space="preserve">The Complete TIF: </w:t>
      </w:r>
      <w:r>
        <w:rPr>
          <w:szCs w:val="28"/>
        </w:rPr>
        <w:t>Complete document</w:t>
      </w:r>
      <w:r w:rsidRPr="007B1313">
        <w:rPr>
          <w:szCs w:val="28"/>
        </w:rPr>
        <w:t xml:space="preserve"> or copies of the</w:t>
      </w:r>
      <w:r>
        <w:rPr>
          <w:szCs w:val="28"/>
        </w:rPr>
        <w:t xml:space="preserve"> pages </w:t>
      </w:r>
      <w:r w:rsidRPr="007B1313">
        <w:rPr>
          <w:szCs w:val="28"/>
        </w:rPr>
        <w:t>that correspond to the focus category of each meeting: Developing a Future Pathway (pp. 56-61), Learning Strategies (14-21), and Navigating Systems (62-67).</w:t>
      </w:r>
    </w:p>
    <w:p w:rsidR="007B1313" w:rsidRPr="007B1313" w:rsidRDefault="007B1313" w:rsidP="007B1313">
      <w:pPr>
        <w:pStyle w:val="ListParagraph"/>
        <w:numPr>
          <w:ilvl w:val="0"/>
          <w:numId w:val="6"/>
        </w:numPr>
        <w:jc w:val="left"/>
        <w:rPr>
          <w:szCs w:val="28"/>
        </w:rPr>
      </w:pPr>
      <w:r>
        <w:rPr>
          <w:szCs w:val="28"/>
        </w:rPr>
        <w:t>TIF @ a Glance: Complete document or copies of the DFP (p. 11), LS (pp. 3-4), and NS (p. 12).</w:t>
      </w:r>
    </w:p>
    <w:p w:rsidR="001D5907" w:rsidRDefault="001D5907" w:rsidP="00382252">
      <w:pPr>
        <w:jc w:val="left"/>
      </w:pPr>
    </w:p>
    <w:p w:rsidR="00E17162" w:rsidRDefault="00737017" w:rsidP="00066501">
      <w:pPr>
        <w:jc w:val="both"/>
        <w:rPr>
          <w:b/>
        </w:rPr>
      </w:pPr>
      <w:r>
        <w:rPr>
          <w:b/>
        </w:rPr>
        <w:t>Pre-Tasks for PLC II Meeting ONE</w:t>
      </w:r>
      <w:r w:rsidR="00251710" w:rsidRPr="00251710">
        <w:rPr>
          <w:b/>
        </w:rPr>
        <w:t>:</w:t>
      </w:r>
    </w:p>
    <w:p w:rsidR="00066501" w:rsidRPr="00066501" w:rsidRDefault="00066501" w:rsidP="00066501">
      <w:pPr>
        <w:jc w:val="left"/>
      </w:pPr>
      <w:r>
        <w:lastRenderedPageBreak/>
        <w:t xml:space="preserve">There are three tasks that need to be completed </w:t>
      </w:r>
      <w:r w:rsidRPr="00382252">
        <w:rPr>
          <w:b/>
          <w:i/>
        </w:rPr>
        <w:t>before</w:t>
      </w:r>
      <w:r>
        <w:t xml:space="preserve"> we meet for our first meeting.  We estimate that it will take 1 hour to complete all three tasks. </w:t>
      </w:r>
    </w:p>
    <w:p w:rsidR="0061265E" w:rsidRDefault="0061265E" w:rsidP="0061265E">
      <w:pPr>
        <w:pStyle w:val="ListParagraph"/>
        <w:numPr>
          <w:ilvl w:val="0"/>
          <w:numId w:val="2"/>
        </w:numPr>
        <w:jc w:val="left"/>
      </w:pPr>
      <w:r>
        <w:rPr>
          <w:b/>
        </w:rPr>
        <w:t>Pre-Task #1</w:t>
      </w:r>
      <w:r w:rsidRPr="00251710">
        <w:rPr>
          <w:b/>
        </w:rPr>
        <w:t>:</w:t>
      </w:r>
      <w:r>
        <w:t xml:space="preserve"> Talk to 1 or 2 students about their long-term goals.  Fill out the Learner Goals Chart </w:t>
      </w:r>
      <w:r w:rsidRPr="00251710">
        <w:rPr>
          <w:i/>
        </w:rPr>
        <w:t>(</w:t>
      </w:r>
      <w:r w:rsidR="007B1313">
        <w:rPr>
          <w:i/>
        </w:rPr>
        <w:t>p. 4 of the Participant Workbook</w:t>
      </w:r>
      <w:r w:rsidRPr="00251710">
        <w:rPr>
          <w:i/>
        </w:rPr>
        <w:t>)</w:t>
      </w:r>
      <w:r>
        <w:t xml:space="preserve"> with their names, long-term goals, and steps they need to accomplish to get there</w:t>
      </w:r>
      <w:r w:rsidR="00737017">
        <w:t>.</w:t>
      </w:r>
      <w:r>
        <w:t xml:space="preserve"> </w:t>
      </w:r>
      <w:r w:rsidRPr="00251710">
        <w:rPr>
          <w:i/>
        </w:rPr>
        <w:t xml:space="preserve">(20 </w:t>
      </w:r>
      <w:proofErr w:type="spellStart"/>
      <w:r w:rsidRPr="00251710">
        <w:rPr>
          <w:i/>
        </w:rPr>
        <w:t>mins</w:t>
      </w:r>
      <w:proofErr w:type="spellEnd"/>
      <w:r w:rsidRPr="00251710">
        <w:rPr>
          <w:i/>
        </w:rPr>
        <w:t>)</w:t>
      </w:r>
    </w:p>
    <w:p w:rsidR="00AC7CB0" w:rsidRPr="0061265E" w:rsidRDefault="0061265E" w:rsidP="00251710">
      <w:pPr>
        <w:pStyle w:val="ListParagraph"/>
        <w:numPr>
          <w:ilvl w:val="0"/>
          <w:numId w:val="2"/>
        </w:numPr>
        <w:jc w:val="left"/>
        <w:rPr>
          <w:szCs w:val="28"/>
        </w:rPr>
      </w:pPr>
      <w:r w:rsidRPr="0061265E">
        <w:rPr>
          <w:b/>
          <w:szCs w:val="28"/>
        </w:rPr>
        <w:t>Pre-Task #2</w:t>
      </w:r>
      <w:r w:rsidR="00AC7CB0" w:rsidRPr="0061265E">
        <w:rPr>
          <w:b/>
          <w:szCs w:val="28"/>
        </w:rPr>
        <w:t>:</w:t>
      </w:r>
      <w:r w:rsidR="00AC7CB0" w:rsidRPr="0061265E">
        <w:rPr>
          <w:szCs w:val="28"/>
        </w:rPr>
        <w:t xml:space="preserve"> </w:t>
      </w:r>
      <w:r w:rsidRPr="0061265E">
        <w:rPr>
          <w:szCs w:val="28"/>
        </w:rPr>
        <w:t>Look at the 4 sample instructional planning tools (IPTs)</w:t>
      </w:r>
      <w:r w:rsidR="007B1313">
        <w:rPr>
          <w:szCs w:val="28"/>
        </w:rPr>
        <w:t xml:space="preserve"> </w:t>
      </w:r>
      <w:r w:rsidR="007B1313" w:rsidRPr="007B1313">
        <w:rPr>
          <w:i/>
          <w:szCs w:val="28"/>
        </w:rPr>
        <w:t xml:space="preserve">(pp. 5-8 of </w:t>
      </w:r>
      <w:r w:rsidR="00066501">
        <w:rPr>
          <w:i/>
          <w:szCs w:val="28"/>
        </w:rPr>
        <w:t xml:space="preserve">the </w:t>
      </w:r>
      <w:r w:rsidR="007B1313" w:rsidRPr="007B1313">
        <w:rPr>
          <w:i/>
          <w:szCs w:val="28"/>
        </w:rPr>
        <w:t>Participant Workbook</w:t>
      </w:r>
      <w:r w:rsidR="007B1313">
        <w:rPr>
          <w:szCs w:val="28"/>
        </w:rPr>
        <w:t>)</w:t>
      </w:r>
      <w:r w:rsidRPr="0061265E">
        <w:rPr>
          <w:szCs w:val="28"/>
        </w:rPr>
        <w:t xml:space="preserve">.  Choose a tool you would like to use, tweak it, or prepare your own that you will bring to PLC II meeting ONE where we will discuss our choices </w:t>
      </w:r>
      <w:r w:rsidR="00737017">
        <w:rPr>
          <w:szCs w:val="28"/>
        </w:rPr>
        <w:t xml:space="preserve">and </w:t>
      </w:r>
      <w:r w:rsidRPr="0061265E">
        <w:rPr>
          <w:szCs w:val="28"/>
        </w:rPr>
        <w:t xml:space="preserve">use them during our collaborative work time.  </w:t>
      </w:r>
      <w:r w:rsidRPr="0061265E">
        <w:rPr>
          <w:i/>
          <w:szCs w:val="28"/>
        </w:rPr>
        <w:t>(20</w:t>
      </w:r>
      <w:r w:rsidR="00251710" w:rsidRPr="0061265E">
        <w:rPr>
          <w:i/>
          <w:szCs w:val="28"/>
        </w:rPr>
        <w:t xml:space="preserve"> </w:t>
      </w:r>
      <w:proofErr w:type="spellStart"/>
      <w:r w:rsidR="00251710" w:rsidRPr="0061265E">
        <w:rPr>
          <w:i/>
          <w:szCs w:val="28"/>
        </w:rPr>
        <w:t>mins</w:t>
      </w:r>
      <w:proofErr w:type="spellEnd"/>
      <w:r w:rsidR="00251710" w:rsidRPr="0061265E">
        <w:rPr>
          <w:i/>
          <w:szCs w:val="28"/>
        </w:rPr>
        <w:t>)</w:t>
      </w:r>
      <w:r w:rsidR="00AC7CB0" w:rsidRPr="0061265E">
        <w:rPr>
          <w:i/>
          <w:szCs w:val="28"/>
        </w:rPr>
        <w:t>.</w:t>
      </w:r>
    </w:p>
    <w:p w:rsidR="00AC7CB0" w:rsidRPr="0061265E" w:rsidRDefault="00737017" w:rsidP="0061265E">
      <w:pPr>
        <w:pStyle w:val="ListParagraph"/>
        <w:numPr>
          <w:ilvl w:val="0"/>
          <w:numId w:val="5"/>
        </w:numPr>
        <w:jc w:val="left"/>
        <w:rPr>
          <w:szCs w:val="28"/>
        </w:rPr>
      </w:pPr>
      <w:r>
        <w:rPr>
          <w:b/>
          <w:szCs w:val="28"/>
        </w:rPr>
        <w:t>Pre-Task #3</w:t>
      </w:r>
      <w:r w:rsidR="00AC7CB0" w:rsidRPr="0061265E">
        <w:rPr>
          <w:b/>
          <w:szCs w:val="28"/>
        </w:rPr>
        <w:t>:</w:t>
      </w:r>
      <w:r w:rsidR="00AC7CB0" w:rsidRPr="0061265E">
        <w:rPr>
          <w:szCs w:val="28"/>
        </w:rPr>
        <w:t xml:space="preserve"> </w:t>
      </w:r>
      <w:r w:rsidR="00914F8C">
        <w:rPr>
          <w:szCs w:val="28"/>
        </w:rPr>
        <w:t>Pr</w:t>
      </w:r>
      <w:r w:rsidR="00914F8C" w:rsidRPr="0061265E">
        <w:rPr>
          <w:szCs w:val="28"/>
        </w:rPr>
        <w:t>eview</w:t>
      </w:r>
      <w:r w:rsidR="00914F8C">
        <w:rPr>
          <w:szCs w:val="28"/>
        </w:rPr>
        <w:t>/</w:t>
      </w:r>
      <w:r w:rsidR="00914F8C" w:rsidRPr="0061265E">
        <w:rPr>
          <w:szCs w:val="28"/>
        </w:rPr>
        <w:t xml:space="preserve">review </w:t>
      </w:r>
      <w:proofErr w:type="gramStart"/>
      <w:r w:rsidR="00914F8C" w:rsidRPr="0061265E">
        <w:rPr>
          <w:szCs w:val="28"/>
        </w:rPr>
        <w:t>Developing</w:t>
      </w:r>
      <w:proofErr w:type="gramEnd"/>
      <w:r w:rsidR="00914F8C" w:rsidRPr="0061265E">
        <w:rPr>
          <w:szCs w:val="28"/>
        </w:rPr>
        <w:t xml:space="preserve"> a Future Pathway </w:t>
      </w:r>
      <w:r w:rsidR="00914F8C">
        <w:rPr>
          <w:szCs w:val="28"/>
        </w:rPr>
        <w:t xml:space="preserve">(DFP) </w:t>
      </w:r>
      <w:r w:rsidR="00914F8C" w:rsidRPr="0061265E">
        <w:rPr>
          <w:szCs w:val="28"/>
        </w:rPr>
        <w:t>category (</w:t>
      </w:r>
      <w:r w:rsidR="007B1313" w:rsidRPr="007B1313">
        <w:rPr>
          <w:i/>
          <w:szCs w:val="28"/>
        </w:rPr>
        <w:t>p. 9 of Participant Workbook or p. 11 of TIF @ a Glance</w:t>
      </w:r>
      <w:r w:rsidR="00914F8C" w:rsidRPr="0061265E">
        <w:rPr>
          <w:szCs w:val="28"/>
        </w:rPr>
        <w:t>). Choose lesson materials</w:t>
      </w:r>
      <w:r w:rsidR="00914F8C">
        <w:rPr>
          <w:szCs w:val="28"/>
        </w:rPr>
        <w:t xml:space="preserve"> into which you can integrate DFP skills AND</w:t>
      </w:r>
      <w:r w:rsidR="00914F8C" w:rsidRPr="0061265E">
        <w:rPr>
          <w:szCs w:val="28"/>
        </w:rPr>
        <w:t xml:space="preserve"> that you </w:t>
      </w:r>
      <w:r w:rsidR="00914F8C">
        <w:rPr>
          <w:szCs w:val="28"/>
        </w:rPr>
        <w:t>plan to</w:t>
      </w:r>
      <w:r w:rsidR="00914F8C" w:rsidRPr="0061265E">
        <w:rPr>
          <w:szCs w:val="28"/>
        </w:rPr>
        <w:t xml:space="preserve"> use within 2 weeks following PLC meeting ONE. Bring these</w:t>
      </w:r>
      <w:r w:rsidR="00914F8C">
        <w:rPr>
          <w:szCs w:val="28"/>
        </w:rPr>
        <w:t xml:space="preserve"> materials</w:t>
      </w:r>
      <w:r w:rsidR="00914F8C" w:rsidRPr="0061265E">
        <w:rPr>
          <w:szCs w:val="28"/>
        </w:rPr>
        <w:t xml:space="preserve"> to Meeting ONE </w:t>
      </w:r>
      <w:r w:rsidR="00914F8C">
        <w:rPr>
          <w:szCs w:val="28"/>
        </w:rPr>
        <w:t xml:space="preserve">to </w:t>
      </w:r>
      <w:r w:rsidR="00914F8C" w:rsidRPr="0061265E">
        <w:rPr>
          <w:szCs w:val="28"/>
        </w:rPr>
        <w:t xml:space="preserve">work </w:t>
      </w:r>
      <w:r w:rsidR="00914F8C">
        <w:rPr>
          <w:szCs w:val="28"/>
        </w:rPr>
        <w:t>on during our collaborative work time.</w:t>
      </w:r>
      <w:r>
        <w:rPr>
          <w:szCs w:val="28"/>
        </w:rPr>
        <w:t xml:space="preserve"> </w:t>
      </w:r>
      <w:r w:rsidR="0061265E" w:rsidRPr="0061265E">
        <w:rPr>
          <w:szCs w:val="28"/>
        </w:rPr>
        <w:t xml:space="preserve"> </w:t>
      </w:r>
      <w:r w:rsidR="00251710" w:rsidRPr="0061265E">
        <w:rPr>
          <w:i/>
          <w:szCs w:val="28"/>
        </w:rPr>
        <w:t xml:space="preserve">(20 </w:t>
      </w:r>
      <w:proofErr w:type="spellStart"/>
      <w:r w:rsidR="00251710" w:rsidRPr="0061265E">
        <w:rPr>
          <w:i/>
          <w:szCs w:val="28"/>
        </w:rPr>
        <w:t>mins</w:t>
      </w:r>
      <w:proofErr w:type="spellEnd"/>
      <w:r w:rsidR="00251710" w:rsidRPr="0061265E">
        <w:rPr>
          <w:i/>
          <w:szCs w:val="28"/>
        </w:rPr>
        <w:t>)</w:t>
      </w:r>
      <w:r w:rsidR="00AC7CB0" w:rsidRPr="0061265E">
        <w:rPr>
          <w:szCs w:val="28"/>
        </w:rPr>
        <w:t>.</w:t>
      </w:r>
    </w:p>
    <w:p w:rsidR="00E17162" w:rsidRDefault="00E17162" w:rsidP="00382252">
      <w:pPr>
        <w:jc w:val="left"/>
      </w:pPr>
    </w:p>
    <w:p w:rsidR="00394A6A" w:rsidRDefault="00F91118" w:rsidP="00394A6A">
      <w:pPr>
        <w:jc w:val="left"/>
      </w:pPr>
      <w:r w:rsidRPr="00F91118">
        <w:rPr>
          <w:b/>
          <w:u w:val="single"/>
        </w:rPr>
        <w:t>Work between PLC meetings:</w:t>
      </w:r>
      <w:r>
        <w:t xml:space="preserve"> </w:t>
      </w:r>
      <w:r w:rsidR="00394A6A">
        <w:t xml:space="preserve">You will also have the opportunity to apply ACES strategies between meetings.  </w:t>
      </w:r>
      <w:r w:rsidR="00595E2E">
        <w:t xml:space="preserve">You will also have the opportunity to apply ACES strategies between meetings.  Some of these tasks will be applied during your instructional time, however, we estimate that it will take an additional 2 ½ to 3 hours (preparation and evaluation, reflection time, and outside collaboration) for each of the two between-meeting periods.  You will receive 8 CEUs for outside work and 7 CEUs for PLC meeting time for a total of 15 CEUs.  </w:t>
      </w:r>
    </w:p>
    <w:p w:rsidR="001D5907" w:rsidRDefault="001D5907" w:rsidP="00382252">
      <w:pPr>
        <w:jc w:val="left"/>
      </w:pPr>
    </w:p>
    <w:p w:rsidR="00382252" w:rsidRDefault="00F91118" w:rsidP="00382252">
      <w:pPr>
        <w:jc w:val="left"/>
      </w:pPr>
      <w:r w:rsidRPr="00F91118">
        <w:rPr>
          <w:b/>
          <w:u w:val="single"/>
        </w:rPr>
        <w:t>Here we go!</w:t>
      </w:r>
      <w:r>
        <w:t xml:space="preserve"> </w:t>
      </w:r>
      <w:r w:rsidR="00954908">
        <w:t xml:space="preserve">Transitions-minded instruction </w:t>
      </w:r>
      <w:r>
        <w:t xml:space="preserve">is both exciting and challenging.  Its rewards are great and </w:t>
      </w:r>
      <w:r w:rsidR="00954908">
        <w:t xml:space="preserve">both </w:t>
      </w:r>
      <w:r>
        <w:t xml:space="preserve">we as instructors and our students </w:t>
      </w:r>
      <w:r w:rsidR="00954908">
        <w:t>have much at stake.  I look forward to working with</w:t>
      </w:r>
      <w:r w:rsidR="00382252">
        <w:t xml:space="preserve"> </w:t>
      </w:r>
      <w:r w:rsidR="00954908">
        <w:t>you to help our students better navig</w:t>
      </w:r>
      <w:r w:rsidR="005F6D45">
        <w:t>ate</w:t>
      </w:r>
      <w:r w:rsidR="00954908">
        <w:t xml:space="preserve"> transitions</w:t>
      </w:r>
      <w:r w:rsidR="005F6D45">
        <w:t xml:space="preserve"> terrain</w:t>
      </w:r>
      <w:r w:rsidR="00954908">
        <w:t>.</w:t>
      </w:r>
    </w:p>
    <w:p w:rsidR="001D5907" w:rsidRDefault="001D5907" w:rsidP="00382252">
      <w:pPr>
        <w:jc w:val="left"/>
      </w:pPr>
    </w:p>
    <w:p w:rsidR="00382252" w:rsidRDefault="00382252" w:rsidP="00382252">
      <w:pPr>
        <w:jc w:val="left"/>
      </w:pPr>
      <w:r>
        <w:t>Thanks,</w:t>
      </w:r>
    </w:p>
    <w:p w:rsidR="00382252" w:rsidRDefault="00382252" w:rsidP="00382252">
      <w:pPr>
        <w:jc w:val="left"/>
      </w:pPr>
      <w:r w:rsidRPr="00F91118">
        <w:rPr>
          <w:highlight w:val="lightGray"/>
        </w:rPr>
        <w:t>_________</w:t>
      </w:r>
    </w:p>
    <w:p w:rsidR="00382252" w:rsidRDefault="00382252" w:rsidP="00382252">
      <w:pPr>
        <w:jc w:val="left"/>
      </w:pPr>
    </w:p>
    <w:p w:rsidR="00382252" w:rsidRDefault="00382252" w:rsidP="00382252">
      <w:pPr>
        <w:jc w:val="left"/>
      </w:pPr>
      <w:r>
        <w:t xml:space="preserve"> </w:t>
      </w:r>
    </w:p>
    <w:sectPr w:rsidR="00382252" w:rsidSect="00C534DD">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86" w:rsidRDefault="00913E86" w:rsidP="00CC5FF9">
      <w:r>
        <w:separator/>
      </w:r>
    </w:p>
  </w:endnote>
  <w:endnote w:type="continuationSeparator" w:id="0">
    <w:p w:rsidR="00913E86" w:rsidRDefault="00913E86" w:rsidP="00CC5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F9" w:rsidRPr="00CC5FF9" w:rsidRDefault="00CC5FF9">
    <w:pPr>
      <w:pStyle w:val="Footer"/>
      <w:rPr>
        <w:sz w:val="24"/>
        <w:szCs w:val="24"/>
      </w:rPr>
    </w:pPr>
    <w:r w:rsidRPr="00CC5FF9">
      <w:rPr>
        <w:sz w:val="24"/>
        <w:szCs w:val="24"/>
      </w:rPr>
      <w:t xml:space="preserve">ACES PLC, ATLAS, </w:t>
    </w:r>
    <w:r w:rsidR="00066501">
      <w:rPr>
        <w:sz w:val="24"/>
        <w:szCs w:val="24"/>
      </w:rPr>
      <w:t>January 2015</w:t>
    </w:r>
    <w:r w:rsidRPr="00CC5FF9">
      <w:rPr>
        <w:sz w:val="24"/>
        <w:szCs w:val="24"/>
      </w:rPr>
      <w:ptab w:relativeTo="margin" w:alignment="center" w:leader="none"/>
    </w:r>
    <w:r w:rsidR="00D0621C" w:rsidRPr="00CC5FF9">
      <w:rPr>
        <w:sz w:val="24"/>
        <w:szCs w:val="24"/>
      </w:rPr>
      <w:fldChar w:fldCharType="begin"/>
    </w:r>
    <w:r w:rsidRPr="00CC5FF9">
      <w:rPr>
        <w:sz w:val="24"/>
        <w:szCs w:val="24"/>
      </w:rPr>
      <w:instrText xml:space="preserve"> PAGE   \* MERGEFORMAT </w:instrText>
    </w:r>
    <w:r w:rsidR="00D0621C" w:rsidRPr="00CC5FF9">
      <w:rPr>
        <w:sz w:val="24"/>
        <w:szCs w:val="24"/>
      </w:rPr>
      <w:fldChar w:fldCharType="separate"/>
    </w:r>
    <w:r w:rsidR="00595E2E">
      <w:rPr>
        <w:noProof/>
        <w:sz w:val="24"/>
        <w:szCs w:val="24"/>
      </w:rPr>
      <w:t>2</w:t>
    </w:r>
    <w:r w:rsidR="00D0621C" w:rsidRPr="00CC5FF9">
      <w:rPr>
        <w:sz w:val="24"/>
        <w:szCs w:val="24"/>
      </w:rPr>
      <w:fldChar w:fldCharType="end"/>
    </w:r>
    <w:r w:rsidRPr="00CC5FF9">
      <w:rPr>
        <w:sz w:val="24"/>
        <w:szCs w:val="24"/>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86" w:rsidRDefault="00913E86" w:rsidP="00CC5FF9">
      <w:r>
        <w:separator/>
      </w:r>
    </w:p>
  </w:footnote>
  <w:footnote w:type="continuationSeparator" w:id="0">
    <w:p w:rsidR="00913E86" w:rsidRDefault="00913E86" w:rsidP="00CC5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F9" w:rsidRPr="00CC5FF9" w:rsidRDefault="00066501" w:rsidP="00CC5FF9">
    <w:pPr>
      <w:pStyle w:val="Header"/>
      <w:jc w:val="right"/>
      <w:rPr>
        <w:sz w:val="24"/>
        <w:szCs w:val="24"/>
      </w:rPr>
    </w:pPr>
    <w:r>
      <w:rPr>
        <w:sz w:val="24"/>
        <w:szCs w:val="24"/>
      </w:rPr>
      <w:t xml:space="preserve">ACES </w:t>
    </w:r>
    <w:r w:rsidR="00CC5FF9" w:rsidRPr="00CC5FF9">
      <w:rPr>
        <w:sz w:val="24"/>
        <w:szCs w:val="24"/>
      </w:rPr>
      <w:t xml:space="preserve">PLC </w:t>
    </w:r>
    <w:r w:rsidR="00824390">
      <w:rPr>
        <w:sz w:val="24"/>
        <w:szCs w:val="24"/>
      </w:rPr>
      <w:t xml:space="preserve">II </w:t>
    </w:r>
    <w:r w:rsidR="00737017">
      <w:rPr>
        <w:sz w:val="24"/>
        <w:szCs w:val="24"/>
      </w:rPr>
      <w:t>Meeting ONE</w:t>
    </w:r>
    <w:r w:rsidR="00CC5FF9" w:rsidRPr="00CC5FF9">
      <w:rPr>
        <w:sz w:val="24"/>
        <w:szCs w:val="24"/>
      </w:rPr>
      <w:t>-Email 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ADA"/>
    <w:multiLevelType w:val="hybridMultilevel"/>
    <w:tmpl w:val="5D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04F4"/>
    <w:multiLevelType w:val="hybridMultilevel"/>
    <w:tmpl w:val="5C6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435"/>
    <w:multiLevelType w:val="hybridMultilevel"/>
    <w:tmpl w:val="4A562C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D1A2373"/>
    <w:multiLevelType w:val="hybridMultilevel"/>
    <w:tmpl w:val="31B687A8"/>
    <w:lvl w:ilvl="0" w:tplc="A404A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74F45"/>
    <w:multiLevelType w:val="hybridMultilevel"/>
    <w:tmpl w:val="B206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2C1164"/>
    <w:multiLevelType w:val="hybridMultilevel"/>
    <w:tmpl w:val="2E58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2252"/>
    <w:rsid w:val="000016E9"/>
    <w:rsid w:val="00001A5E"/>
    <w:rsid w:val="00003F59"/>
    <w:rsid w:val="0000523C"/>
    <w:rsid w:val="00007E9E"/>
    <w:rsid w:val="00013731"/>
    <w:rsid w:val="00014448"/>
    <w:rsid w:val="00015836"/>
    <w:rsid w:val="000217E9"/>
    <w:rsid w:val="00025E36"/>
    <w:rsid w:val="00031686"/>
    <w:rsid w:val="00040126"/>
    <w:rsid w:val="000420E6"/>
    <w:rsid w:val="000424DE"/>
    <w:rsid w:val="00043AC4"/>
    <w:rsid w:val="00043B8E"/>
    <w:rsid w:val="0004414E"/>
    <w:rsid w:val="0004450A"/>
    <w:rsid w:val="00052AC7"/>
    <w:rsid w:val="00055033"/>
    <w:rsid w:val="0006182B"/>
    <w:rsid w:val="00061CAC"/>
    <w:rsid w:val="00066501"/>
    <w:rsid w:val="00076F3D"/>
    <w:rsid w:val="00080F6D"/>
    <w:rsid w:val="000813B0"/>
    <w:rsid w:val="00081566"/>
    <w:rsid w:val="00082D31"/>
    <w:rsid w:val="000836A7"/>
    <w:rsid w:val="000847D7"/>
    <w:rsid w:val="00086B19"/>
    <w:rsid w:val="00090002"/>
    <w:rsid w:val="00093843"/>
    <w:rsid w:val="000938E9"/>
    <w:rsid w:val="000A52BD"/>
    <w:rsid w:val="000A5C03"/>
    <w:rsid w:val="000A65E2"/>
    <w:rsid w:val="000A7FA5"/>
    <w:rsid w:val="000B1CC4"/>
    <w:rsid w:val="000B2D42"/>
    <w:rsid w:val="000B2F7B"/>
    <w:rsid w:val="000B37B2"/>
    <w:rsid w:val="000B3EA8"/>
    <w:rsid w:val="000B497E"/>
    <w:rsid w:val="000B636E"/>
    <w:rsid w:val="000B6FED"/>
    <w:rsid w:val="000B7657"/>
    <w:rsid w:val="000C0A5A"/>
    <w:rsid w:val="000C0A81"/>
    <w:rsid w:val="000C347B"/>
    <w:rsid w:val="000C4221"/>
    <w:rsid w:val="000C4B1E"/>
    <w:rsid w:val="000C6D41"/>
    <w:rsid w:val="000D04C2"/>
    <w:rsid w:val="000D3954"/>
    <w:rsid w:val="000D610A"/>
    <w:rsid w:val="000D6B17"/>
    <w:rsid w:val="000E02FF"/>
    <w:rsid w:val="000E16D3"/>
    <w:rsid w:val="000E61D0"/>
    <w:rsid w:val="000E7363"/>
    <w:rsid w:val="000E7B7E"/>
    <w:rsid w:val="000F2647"/>
    <w:rsid w:val="000F324F"/>
    <w:rsid w:val="000F5E39"/>
    <w:rsid w:val="00101884"/>
    <w:rsid w:val="001026D2"/>
    <w:rsid w:val="0010480C"/>
    <w:rsid w:val="0010522E"/>
    <w:rsid w:val="00105835"/>
    <w:rsid w:val="00107F7E"/>
    <w:rsid w:val="00112193"/>
    <w:rsid w:val="0011354B"/>
    <w:rsid w:val="001262A8"/>
    <w:rsid w:val="00134240"/>
    <w:rsid w:val="00134B6B"/>
    <w:rsid w:val="001352F6"/>
    <w:rsid w:val="00136765"/>
    <w:rsid w:val="001372D5"/>
    <w:rsid w:val="0013789F"/>
    <w:rsid w:val="0015006E"/>
    <w:rsid w:val="00150245"/>
    <w:rsid w:val="0015218B"/>
    <w:rsid w:val="00153DB1"/>
    <w:rsid w:val="0016266C"/>
    <w:rsid w:val="00165526"/>
    <w:rsid w:val="00166989"/>
    <w:rsid w:val="00166FA4"/>
    <w:rsid w:val="00167178"/>
    <w:rsid w:val="00181046"/>
    <w:rsid w:val="00182964"/>
    <w:rsid w:val="00182FC7"/>
    <w:rsid w:val="00187957"/>
    <w:rsid w:val="00191AAC"/>
    <w:rsid w:val="00192CE4"/>
    <w:rsid w:val="001A3323"/>
    <w:rsid w:val="001A793E"/>
    <w:rsid w:val="001A7F62"/>
    <w:rsid w:val="001C10BD"/>
    <w:rsid w:val="001C3206"/>
    <w:rsid w:val="001C70C7"/>
    <w:rsid w:val="001D32D2"/>
    <w:rsid w:val="001D41A8"/>
    <w:rsid w:val="001D555B"/>
    <w:rsid w:val="001D5907"/>
    <w:rsid w:val="001D79C6"/>
    <w:rsid w:val="001E2DBC"/>
    <w:rsid w:val="001E3D03"/>
    <w:rsid w:val="001E4CD1"/>
    <w:rsid w:val="001E50BD"/>
    <w:rsid w:val="001F3C75"/>
    <w:rsid w:val="001F781F"/>
    <w:rsid w:val="00203E0D"/>
    <w:rsid w:val="00205E04"/>
    <w:rsid w:val="00223EA5"/>
    <w:rsid w:val="00224E3E"/>
    <w:rsid w:val="002256A9"/>
    <w:rsid w:val="00226B9A"/>
    <w:rsid w:val="00232D2F"/>
    <w:rsid w:val="00242814"/>
    <w:rsid w:val="00244C24"/>
    <w:rsid w:val="0024543E"/>
    <w:rsid w:val="00245791"/>
    <w:rsid w:val="0024613B"/>
    <w:rsid w:val="00251710"/>
    <w:rsid w:val="002553DA"/>
    <w:rsid w:val="00255DC5"/>
    <w:rsid w:val="00256FB7"/>
    <w:rsid w:val="002629AF"/>
    <w:rsid w:val="002646E6"/>
    <w:rsid w:val="002671A5"/>
    <w:rsid w:val="0027297B"/>
    <w:rsid w:val="00274123"/>
    <w:rsid w:val="002804D2"/>
    <w:rsid w:val="002832BF"/>
    <w:rsid w:val="00284990"/>
    <w:rsid w:val="0028501A"/>
    <w:rsid w:val="0028510F"/>
    <w:rsid w:val="00287E59"/>
    <w:rsid w:val="0029238D"/>
    <w:rsid w:val="00293332"/>
    <w:rsid w:val="002945EF"/>
    <w:rsid w:val="002A4D81"/>
    <w:rsid w:val="002A5689"/>
    <w:rsid w:val="002B08D0"/>
    <w:rsid w:val="002B56FA"/>
    <w:rsid w:val="002B7C30"/>
    <w:rsid w:val="002C0970"/>
    <w:rsid w:val="002C0F54"/>
    <w:rsid w:val="002C39A0"/>
    <w:rsid w:val="002C5C43"/>
    <w:rsid w:val="002C7D0F"/>
    <w:rsid w:val="002D44EF"/>
    <w:rsid w:val="002D47D1"/>
    <w:rsid w:val="002D699F"/>
    <w:rsid w:val="002F1021"/>
    <w:rsid w:val="002F116A"/>
    <w:rsid w:val="002F2876"/>
    <w:rsid w:val="002F39D8"/>
    <w:rsid w:val="00306B76"/>
    <w:rsid w:val="00310427"/>
    <w:rsid w:val="00310ACC"/>
    <w:rsid w:val="003113BA"/>
    <w:rsid w:val="003118DA"/>
    <w:rsid w:val="003129EF"/>
    <w:rsid w:val="003137D8"/>
    <w:rsid w:val="003179B7"/>
    <w:rsid w:val="00320D5D"/>
    <w:rsid w:val="00323F85"/>
    <w:rsid w:val="00325029"/>
    <w:rsid w:val="00326B98"/>
    <w:rsid w:val="00334B6F"/>
    <w:rsid w:val="0033569A"/>
    <w:rsid w:val="00340DC2"/>
    <w:rsid w:val="00343039"/>
    <w:rsid w:val="003441E8"/>
    <w:rsid w:val="003502A2"/>
    <w:rsid w:val="00352274"/>
    <w:rsid w:val="00355930"/>
    <w:rsid w:val="00356881"/>
    <w:rsid w:val="00356ADA"/>
    <w:rsid w:val="0036381C"/>
    <w:rsid w:val="00366487"/>
    <w:rsid w:val="00370D0C"/>
    <w:rsid w:val="003727BB"/>
    <w:rsid w:val="00373E8F"/>
    <w:rsid w:val="00374F37"/>
    <w:rsid w:val="00376F9A"/>
    <w:rsid w:val="003818BD"/>
    <w:rsid w:val="00382252"/>
    <w:rsid w:val="00384B3F"/>
    <w:rsid w:val="00391B3F"/>
    <w:rsid w:val="00393B2A"/>
    <w:rsid w:val="00394A6A"/>
    <w:rsid w:val="003A54FD"/>
    <w:rsid w:val="003B49BA"/>
    <w:rsid w:val="003B501F"/>
    <w:rsid w:val="003B7E9C"/>
    <w:rsid w:val="003C189C"/>
    <w:rsid w:val="003C5076"/>
    <w:rsid w:val="003C7046"/>
    <w:rsid w:val="003D2D41"/>
    <w:rsid w:val="003D2D8C"/>
    <w:rsid w:val="003D2D94"/>
    <w:rsid w:val="003D2EB7"/>
    <w:rsid w:val="003D3E7A"/>
    <w:rsid w:val="003D743B"/>
    <w:rsid w:val="003E0550"/>
    <w:rsid w:val="003E1464"/>
    <w:rsid w:val="003E37D3"/>
    <w:rsid w:val="003E51FD"/>
    <w:rsid w:val="003F5DFC"/>
    <w:rsid w:val="003F6419"/>
    <w:rsid w:val="0040666D"/>
    <w:rsid w:val="00406E17"/>
    <w:rsid w:val="004102E2"/>
    <w:rsid w:val="00411E49"/>
    <w:rsid w:val="0041316C"/>
    <w:rsid w:val="00415369"/>
    <w:rsid w:val="004203BC"/>
    <w:rsid w:val="00422AC8"/>
    <w:rsid w:val="00422C74"/>
    <w:rsid w:val="00425E5A"/>
    <w:rsid w:val="004308B4"/>
    <w:rsid w:val="00431403"/>
    <w:rsid w:val="00431D55"/>
    <w:rsid w:val="004446C6"/>
    <w:rsid w:val="0045010D"/>
    <w:rsid w:val="00451AE5"/>
    <w:rsid w:val="0045291D"/>
    <w:rsid w:val="00454DEC"/>
    <w:rsid w:val="00460E5F"/>
    <w:rsid w:val="00465746"/>
    <w:rsid w:val="0046649E"/>
    <w:rsid w:val="00467A50"/>
    <w:rsid w:val="00471AE5"/>
    <w:rsid w:val="00475377"/>
    <w:rsid w:val="0047752F"/>
    <w:rsid w:val="00480116"/>
    <w:rsid w:val="004838A8"/>
    <w:rsid w:val="00485839"/>
    <w:rsid w:val="004875A1"/>
    <w:rsid w:val="00491E32"/>
    <w:rsid w:val="004929DF"/>
    <w:rsid w:val="004A2048"/>
    <w:rsid w:val="004A28FA"/>
    <w:rsid w:val="004A7C19"/>
    <w:rsid w:val="004B02AB"/>
    <w:rsid w:val="004B0687"/>
    <w:rsid w:val="004B209A"/>
    <w:rsid w:val="004B363D"/>
    <w:rsid w:val="004C0EFF"/>
    <w:rsid w:val="004C213C"/>
    <w:rsid w:val="004C4BAC"/>
    <w:rsid w:val="004D13EC"/>
    <w:rsid w:val="004D1C0D"/>
    <w:rsid w:val="004D2614"/>
    <w:rsid w:val="004D5200"/>
    <w:rsid w:val="004E1134"/>
    <w:rsid w:val="004E36FA"/>
    <w:rsid w:val="004E5BFB"/>
    <w:rsid w:val="004F6510"/>
    <w:rsid w:val="00511E60"/>
    <w:rsid w:val="00515F47"/>
    <w:rsid w:val="0051670F"/>
    <w:rsid w:val="0051683D"/>
    <w:rsid w:val="005207CC"/>
    <w:rsid w:val="00520886"/>
    <w:rsid w:val="00521851"/>
    <w:rsid w:val="00521F02"/>
    <w:rsid w:val="005232A3"/>
    <w:rsid w:val="005252D0"/>
    <w:rsid w:val="005353AE"/>
    <w:rsid w:val="00544C9D"/>
    <w:rsid w:val="00551000"/>
    <w:rsid w:val="0055706B"/>
    <w:rsid w:val="00561BFA"/>
    <w:rsid w:val="00562A22"/>
    <w:rsid w:val="00581B25"/>
    <w:rsid w:val="00586CAD"/>
    <w:rsid w:val="00592228"/>
    <w:rsid w:val="00595E2E"/>
    <w:rsid w:val="00596FC1"/>
    <w:rsid w:val="005A2292"/>
    <w:rsid w:val="005A5F94"/>
    <w:rsid w:val="005B0F8B"/>
    <w:rsid w:val="005B2303"/>
    <w:rsid w:val="005B3EFF"/>
    <w:rsid w:val="005C21ED"/>
    <w:rsid w:val="005D1893"/>
    <w:rsid w:val="005D22FE"/>
    <w:rsid w:val="005D495C"/>
    <w:rsid w:val="005D4E8A"/>
    <w:rsid w:val="005D66F1"/>
    <w:rsid w:val="005E102A"/>
    <w:rsid w:val="005E5AC1"/>
    <w:rsid w:val="005E6377"/>
    <w:rsid w:val="005F0B94"/>
    <w:rsid w:val="005F0E20"/>
    <w:rsid w:val="005F17D7"/>
    <w:rsid w:val="005F60D6"/>
    <w:rsid w:val="005F6D45"/>
    <w:rsid w:val="00603142"/>
    <w:rsid w:val="006056DD"/>
    <w:rsid w:val="00611B82"/>
    <w:rsid w:val="0061265E"/>
    <w:rsid w:val="0061325D"/>
    <w:rsid w:val="00616362"/>
    <w:rsid w:val="00622327"/>
    <w:rsid w:val="00624259"/>
    <w:rsid w:val="00624437"/>
    <w:rsid w:val="00630016"/>
    <w:rsid w:val="00641D4E"/>
    <w:rsid w:val="00641FD4"/>
    <w:rsid w:val="006438AB"/>
    <w:rsid w:val="00646F7F"/>
    <w:rsid w:val="00650D52"/>
    <w:rsid w:val="006539B8"/>
    <w:rsid w:val="0065408F"/>
    <w:rsid w:val="00656D41"/>
    <w:rsid w:val="00657C15"/>
    <w:rsid w:val="006620BB"/>
    <w:rsid w:val="006627CF"/>
    <w:rsid w:val="0066629D"/>
    <w:rsid w:val="006739E4"/>
    <w:rsid w:val="00674550"/>
    <w:rsid w:val="006749DF"/>
    <w:rsid w:val="00685C39"/>
    <w:rsid w:val="00690EA9"/>
    <w:rsid w:val="0069465F"/>
    <w:rsid w:val="00694690"/>
    <w:rsid w:val="006A4408"/>
    <w:rsid w:val="006A4DF9"/>
    <w:rsid w:val="006B4E57"/>
    <w:rsid w:val="006B6B82"/>
    <w:rsid w:val="006B7406"/>
    <w:rsid w:val="006C112C"/>
    <w:rsid w:val="006D3D15"/>
    <w:rsid w:val="006D462E"/>
    <w:rsid w:val="006D6C71"/>
    <w:rsid w:val="006E1D65"/>
    <w:rsid w:val="006E5B26"/>
    <w:rsid w:val="006E7BD5"/>
    <w:rsid w:val="0070062B"/>
    <w:rsid w:val="00701F73"/>
    <w:rsid w:val="00702B3E"/>
    <w:rsid w:val="00702EAF"/>
    <w:rsid w:val="00704E69"/>
    <w:rsid w:val="00711917"/>
    <w:rsid w:val="007123E4"/>
    <w:rsid w:val="00714562"/>
    <w:rsid w:val="00717824"/>
    <w:rsid w:val="00722CFD"/>
    <w:rsid w:val="00732372"/>
    <w:rsid w:val="00737017"/>
    <w:rsid w:val="007477F5"/>
    <w:rsid w:val="00751456"/>
    <w:rsid w:val="007574D6"/>
    <w:rsid w:val="00762F4C"/>
    <w:rsid w:val="0077087E"/>
    <w:rsid w:val="00773A3E"/>
    <w:rsid w:val="00774E88"/>
    <w:rsid w:val="00782994"/>
    <w:rsid w:val="00783975"/>
    <w:rsid w:val="00784C51"/>
    <w:rsid w:val="00785946"/>
    <w:rsid w:val="007864AB"/>
    <w:rsid w:val="00787B23"/>
    <w:rsid w:val="00791D92"/>
    <w:rsid w:val="00792099"/>
    <w:rsid w:val="00795310"/>
    <w:rsid w:val="007B0CA8"/>
    <w:rsid w:val="007B1313"/>
    <w:rsid w:val="007B17B6"/>
    <w:rsid w:val="007B299D"/>
    <w:rsid w:val="007B2D4D"/>
    <w:rsid w:val="007C6854"/>
    <w:rsid w:val="007C768E"/>
    <w:rsid w:val="007D2033"/>
    <w:rsid w:val="007D2DA5"/>
    <w:rsid w:val="007D2FEC"/>
    <w:rsid w:val="007D37CC"/>
    <w:rsid w:val="007E2785"/>
    <w:rsid w:val="007F52AE"/>
    <w:rsid w:val="007F6F48"/>
    <w:rsid w:val="0080325D"/>
    <w:rsid w:val="0080715C"/>
    <w:rsid w:val="00811345"/>
    <w:rsid w:val="00816366"/>
    <w:rsid w:val="00820E87"/>
    <w:rsid w:val="00824390"/>
    <w:rsid w:val="00827D10"/>
    <w:rsid w:val="00834638"/>
    <w:rsid w:val="008357DF"/>
    <w:rsid w:val="0083588E"/>
    <w:rsid w:val="008437CE"/>
    <w:rsid w:val="00844219"/>
    <w:rsid w:val="008518AE"/>
    <w:rsid w:val="00863707"/>
    <w:rsid w:val="008660AF"/>
    <w:rsid w:val="00866AB7"/>
    <w:rsid w:val="00870C74"/>
    <w:rsid w:val="008712C4"/>
    <w:rsid w:val="00872663"/>
    <w:rsid w:val="008731D6"/>
    <w:rsid w:val="00873E25"/>
    <w:rsid w:val="00876C33"/>
    <w:rsid w:val="00877AE5"/>
    <w:rsid w:val="00881695"/>
    <w:rsid w:val="008835C0"/>
    <w:rsid w:val="0088478E"/>
    <w:rsid w:val="008867BB"/>
    <w:rsid w:val="00892E8A"/>
    <w:rsid w:val="00895061"/>
    <w:rsid w:val="008966DB"/>
    <w:rsid w:val="0089708A"/>
    <w:rsid w:val="008A0024"/>
    <w:rsid w:val="008A016B"/>
    <w:rsid w:val="008A0913"/>
    <w:rsid w:val="008A2260"/>
    <w:rsid w:val="008A419C"/>
    <w:rsid w:val="008A4249"/>
    <w:rsid w:val="008A43BD"/>
    <w:rsid w:val="008A5BE4"/>
    <w:rsid w:val="008B5DDB"/>
    <w:rsid w:val="008C1203"/>
    <w:rsid w:val="008C38F8"/>
    <w:rsid w:val="008C425E"/>
    <w:rsid w:val="008C79B9"/>
    <w:rsid w:val="008D0C40"/>
    <w:rsid w:val="008D274C"/>
    <w:rsid w:val="008D6E93"/>
    <w:rsid w:val="008E0E22"/>
    <w:rsid w:val="008E402B"/>
    <w:rsid w:val="008E5042"/>
    <w:rsid w:val="008E74C5"/>
    <w:rsid w:val="008F16D1"/>
    <w:rsid w:val="008F1C75"/>
    <w:rsid w:val="008F30AB"/>
    <w:rsid w:val="008F6927"/>
    <w:rsid w:val="00903F56"/>
    <w:rsid w:val="00905817"/>
    <w:rsid w:val="009101BB"/>
    <w:rsid w:val="00913E86"/>
    <w:rsid w:val="00914156"/>
    <w:rsid w:val="00914F8C"/>
    <w:rsid w:val="00915E6F"/>
    <w:rsid w:val="00921794"/>
    <w:rsid w:val="00922B70"/>
    <w:rsid w:val="00923070"/>
    <w:rsid w:val="00924268"/>
    <w:rsid w:val="009276C5"/>
    <w:rsid w:val="00931809"/>
    <w:rsid w:val="009348C4"/>
    <w:rsid w:val="00952C8F"/>
    <w:rsid w:val="00954908"/>
    <w:rsid w:val="0095679F"/>
    <w:rsid w:val="00960330"/>
    <w:rsid w:val="00962BD6"/>
    <w:rsid w:val="009723B6"/>
    <w:rsid w:val="009772B1"/>
    <w:rsid w:val="0098125C"/>
    <w:rsid w:val="0098324B"/>
    <w:rsid w:val="0098418D"/>
    <w:rsid w:val="00985C02"/>
    <w:rsid w:val="00987AE3"/>
    <w:rsid w:val="00995AA0"/>
    <w:rsid w:val="009A3531"/>
    <w:rsid w:val="009A6BA8"/>
    <w:rsid w:val="009B057E"/>
    <w:rsid w:val="009B7BA7"/>
    <w:rsid w:val="009C0F71"/>
    <w:rsid w:val="009C10F1"/>
    <w:rsid w:val="009D0712"/>
    <w:rsid w:val="009D2390"/>
    <w:rsid w:val="009D39EF"/>
    <w:rsid w:val="009D414A"/>
    <w:rsid w:val="009E1E12"/>
    <w:rsid w:val="009E2C33"/>
    <w:rsid w:val="009E461D"/>
    <w:rsid w:val="009E6106"/>
    <w:rsid w:val="009F0F12"/>
    <w:rsid w:val="009F48F2"/>
    <w:rsid w:val="00A032C2"/>
    <w:rsid w:val="00A03844"/>
    <w:rsid w:val="00A0690C"/>
    <w:rsid w:val="00A1056F"/>
    <w:rsid w:val="00A1371A"/>
    <w:rsid w:val="00A14F04"/>
    <w:rsid w:val="00A156EC"/>
    <w:rsid w:val="00A20111"/>
    <w:rsid w:val="00A24555"/>
    <w:rsid w:val="00A31AC6"/>
    <w:rsid w:val="00A35804"/>
    <w:rsid w:val="00A40FF3"/>
    <w:rsid w:val="00A441C8"/>
    <w:rsid w:val="00A4644D"/>
    <w:rsid w:val="00A4695D"/>
    <w:rsid w:val="00A50F36"/>
    <w:rsid w:val="00A519BE"/>
    <w:rsid w:val="00A538F6"/>
    <w:rsid w:val="00A64E36"/>
    <w:rsid w:val="00A6500E"/>
    <w:rsid w:val="00A77D62"/>
    <w:rsid w:val="00A82954"/>
    <w:rsid w:val="00A83645"/>
    <w:rsid w:val="00A840AA"/>
    <w:rsid w:val="00A84AF1"/>
    <w:rsid w:val="00A866FE"/>
    <w:rsid w:val="00A920D1"/>
    <w:rsid w:val="00A9445F"/>
    <w:rsid w:val="00AA0662"/>
    <w:rsid w:val="00AA3A5A"/>
    <w:rsid w:val="00AA71BB"/>
    <w:rsid w:val="00AB02B0"/>
    <w:rsid w:val="00AB706D"/>
    <w:rsid w:val="00AC0058"/>
    <w:rsid w:val="00AC2D56"/>
    <w:rsid w:val="00AC5233"/>
    <w:rsid w:val="00AC67D6"/>
    <w:rsid w:val="00AC7194"/>
    <w:rsid w:val="00AC7CB0"/>
    <w:rsid w:val="00AD01DB"/>
    <w:rsid w:val="00AD1C32"/>
    <w:rsid w:val="00AD5B16"/>
    <w:rsid w:val="00AD7343"/>
    <w:rsid w:val="00AE1665"/>
    <w:rsid w:val="00AE237A"/>
    <w:rsid w:val="00AF06C7"/>
    <w:rsid w:val="00AF4F8A"/>
    <w:rsid w:val="00AF5D63"/>
    <w:rsid w:val="00B0336C"/>
    <w:rsid w:val="00B104AD"/>
    <w:rsid w:val="00B15198"/>
    <w:rsid w:val="00B1713B"/>
    <w:rsid w:val="00B206C1"/>
    <w:rsid w:val="00B264C3"/>
    <w:rsid w:val="00B34403"/>
    <w:rsid w:val="00B354CB"/>
    <w:rsid w:val="00B359B9"/>
    <w:rsid w:val="00B37D79"/>
    <w:rsid w:val="00B44F1F"/>
    <w:rsid w:val="00B453A0"/>
    <w:rsid w:val="00B472E9"/>
    <w:rsid w:val="00B51A69"/>
    <w:rsid w:val="00B53C73"/>
    <w:rsid w:val="00B54C8E"/>
    <w:rsid w:val="00B6504D"/>
    <w:rsid w:val="00B66574"/>
    <w:rsid w:val="00B75FBF"/>
    <w:rsid w:val="00B83D67"/>
    <w:rsid w:val="00B90979"/>
    <w:rsid w:val="00B941DC"/>
    <w:rsid w:val="00B94D3E"/>
    <w:rsid w:val="00BA2D73"/>
    <w:rsid w:val="00BA448B"/>
    <w:rsid w:val="00BB32FD"/>
    <w:rsid w:val="00BB3605"/>
    <w:rsid w:val="00BB72B1"/>
    <w:rsid w:val="00BC62AD"/>
    <w:rsid w:val="00BD4AA2"/>
    <w:rsid w:val="00BD527B"/>
    <w:rsid w:val="00BD7233"/>
    <w:rsid w:val="00BE178A"/>
    <w:rsid w:val="00BE237E"/>
    <w:rsid w:val="00BF1909"/>
    <w:rsid w:val="00C008B0"/>
    <w:rsid w:val="00C00B7E"/>
    <w:rsid w:val="00C02CFF"/>
    <w:rsid w:val="00C041A9"/>
    <w:rsid w:val="00C0433D"/>
    <w:rsid w:val="00C04A46"/>
    <w:rsid w:val="00C066EA"/>
    <w:rsid w:val="00C0741E"/>
    <w:rsid w:val="00C07539"/>
    <w:rsid w:val="00C079B0"/>
    <w:rsid w:val="00C14ECB"/>
    <w:rsid w:val="00C1517F"/>
    <w:rsid w:val="00C17092"/>
    <w:rsid w:val="00C252D9"/>
    <w:rsid w:val="00C25A5E"/>
    <w:rsid w:val="00C26080"/>
    <w:rsid w:val="00C274AB"/>
    <w:rsid w:val="00C308DB"/>
    <w:rsid w:val="00C35656"/>
    <w:rsid w:val="00C40C28"/>
    <w:rsid w:val="00C42299"/>
    <w:rsid w:val="00C42C8D"/>
    <w:rsid w:val="00C4556B"/>
    <w:rsid w:val="00C45637"/>
    <w:rsid w:val="00C45A07"/>
    <w:rsid w:val="00C51B28"/>
    <w:rsid w:val="00C52947"/>
    <w:rsid w:val="00C534DD"/>
    <w:rsid w:val="00C5374D"/>
    <w:rsid w:val="00C55FDA"/>
    <w:rsid w:val="00C57579"/>
    <w:rsid w:val="00C60122"/>
    <w:rsid w:val="00C60FEA"/>
    <w:rsid w:val="00C621F0"/>
    <w:rsid w:val="00C6222B"/>
    <w:rsid w:val="00C6651E"/>
    <w:rsid w:val="00C77590"/>
    <w:rsid w:val="00C860C7"/>
    <w:rsid w:val="00C91306"/>
    <w:rsid w:val="00C9622D"/>
    <w:rsid w:val="00CA2C32"/>
    <w:rsid w:val="00CA48F1"/>
    <w:rsid w:val="00CB0D69"/>
    <w:rsid w:val="00CB20D0"/>
    <w:rsid w:val="00CB3FE1"/>
    <w:rsid w:val="00CB44F1"/>
    <w:rsid w:val="00CB6D8B"/>
    <w:rsid w:val="00CC0960"/>
    <w:rsid w:val="00CC1B64"/>
    <w:rsid w:val="00CC5FF9"/>
    <w:rsid w:val="00CC6942"/>
    <w:rsid w:val="00CC6985"/>
    <w:rsid w:val="00CD12F4"/>
    <w:rsid w:val="00CD1A6A"/>
    <w:rsid w:val="00CD4F95"/>
    <w:rsid w:val="00CD6432"/>
    <w:rsid w:val="00CE40BA"/>
    <w:rsid w:val="00CE6A40"/>
    <w:rsid w:val="00CF13FD"/>
    <w:rsid w:val="00CF2046"/>
    <w:rsid w:val="00CF252D"/>
    <w:rsid w:val="00D01B6A"/>
    <w:rsid w:val="00D033EB"/>
    <w:rsid w:val="00D0621C"/>
    <w:rsid w:val="00D06608"/>
    <w:rsid w:val="00D114BA"/>
    <w:rsid w:val="00D14AEF"/>
    <w:rsid w:val="00D14CE9"/>
    <w:rsid w:val="00D242DF"/>
    <w:rsid w:val="00D318D6"/>
    <w:rsid w:val="00D32A51"/>
    <w:rsid w:val="00D33193"/>
    <w:rsid w:val="00D34352"/>
    <w:rsid w:val="00D36547"/>
    <w:rsid w:val="00D376A2"/>
    <w:rsid w:val="00D40FCF"/>
    <w:rsid w:val="00D45153"/>
    <w:rsid w:val="00D45A63"/>
    <w:rsid w:val="00D46442"/>
    <w:rsid w:val="00D53593"/>
    <w:rsid w:val="00D5408D"/>
    <w:rsid w:val="00D56A95"/>
    <w:rsid w:val="00D60568"/>
    <w:rsid w:val="00D61314"/>
    <w:rsid w:val="00D74AEE"/>
    <w:rsid w:val="00D76F7A"/>
    <w:rsid w:val="00D80FAA"/>
    <w:rsid w:val="00D812CE"/>
    <w:rsid w:val="00D83565"/>
    <w:rsid w:val="00D854D2"/>
    <w:rsid w:val="00D86169"/>
    <w:rsid w:val="00D93FE0"/>
    <w:rsid w:val="00D97BE9"/>
    <w:rsid w:val="00DA4DA0"/>
    <w:rsid w:val="00DA606E"/>
    <w:rsid w:val="00DC0293"/>
    <w:rsid w:val="00DC0A7A"/>
    <w:rsid w:val="00DC65D9"/>
    <w:rsid w:val="00DD3CD4"/>
    <w:rsid w:val="00DD6AC0"/>
    <w:rsid w:val="00DD7AC1"/>
    <w:rsid w:val="00DE1B66"/>
    <w:rsid w:val="00DE3D37"/>
    <w:rsid w:val="00DE75A2"/>
    <w:rsid w:val="00DF27EA"/>
    <w:rsid w:val="00DF287D"/>
    <w:rsid w:val="00E1063E"/>
    <w:rsid w:val="00E11D91"/>
    <w:rsid w:val="00E14D74"/>
    <w:rsid w:val="00E1534A"/>
    <w:rsid w:val="00E17162"/>
    <w:rsid w:val="00E17AF5"/>
    <w:rsid w:val="00E17DCF"/>
    <w:rsid w:val="00E20CF0"/>
    <w:rsid w:val="00E24F7B"/>
    <w:rsid w:val="00E25500"/>
    <w:rsid w:val="00E32D44"/>
    <w:rsid w:val="00E34D3F"/>
    <w:rsid w:val="00E37A5F"/>
    <w:rsid w:val="00E41E1E"/>
    <w:rsid w:val="00E41E3E"/>
    <w:rsid w:val="00E45D14"/>
    <w:rsid w:val="00E46524"/>
    <w:rsid w:val="00E46A34"/>
    <w:rsid w:val="00E51604"/>
    <w:rsid w:val="00E56345"/>
    <w:rsid w:val="00E579A5"/>
    <w:rsid w:val="00E57B88"/>
    <w:rsid w:val="00E60B63"/>
    <w:rsid w:val="00E70774"/>
    <w:rsid w:val="00E712B8"/>
    <w:rsid w:val="00E7360A"/>
    <w:rsid w:val="00E73A8A"/>
    <w:rsid w:val="00E7410F"/>
    <w:rsid w:val="00E84613"/>
    <w:rsid w:val="00E8519C"/>
    <w:rsid w:val="00E9281F"/>
    <w:rsid w:val="00E93BF2"/>
    <w:rsid w:val="00EA0811"/>
    <w:rsid w:val="00EA17B3"/>
    <w:rsid w:val="00EA1D7F"/>
    <w:rsid w:val="00EA1EC5"/>
    <w:rsid w:val="00EA3DB9"/>
    <w:rsid w:val="00EA4E97"/>
    <w:rsid w:val="00EA5FDB"/>
    <w:rsid w:val="00EA62E3"/>
    <w:rsid w:val="00EB0999"/>
    <w:rsid w:val="00EB21AC"/>
    <w:rsid w:val="00EB310C"/>
    <w:rsid w:val="00EB3F1D"/>
    <w:rsid w:val="00EB4150"/>
    <w:rsid w:val="00EB623B"/>
    <w:rsid w:val="00EB6D51"/>
    <w:rsid w:val="00EC7855"/>
    <w:rsid w:val="00ED2C78"/>
    <w:rsid w:val="00ED44C5"/>
    <w:rsid w:val="00EE028D"/>
    <w:rsid w:val="00EE1168"/>
    <w:rsid w:val="00EE1C89"/>
    <w:rsid w:val="00EE34CB"/>
    <w:rsid w:val="00EE55CC"/>
    <w:rsid w:val="00EE5801"/>
    <w:rsid w:val="00EE657A"/>
    <w:rsid w:val="00EE74CF"/>
    <w:rsid w:val="00EF235D"/>
    <w:rsid w:val="00EF3604"/>
    <w:rsid w:val="00F1290C"/>
    <w:rsid w:val="00F12F77"/>
    <w:rsid w:val="00F14BCD"/>
    <w:rsid w:val="00F2304F"/>
    <w:rsid w:val="00F2563D"/>
    <w:rsid w:val="00F25BD6"/>
    <w:rsid w:val="00F30697"/>
    <w:rsid w:val="00F354BF"/>
    <w:rsid w:val="00F37007"/>
    <w:rsid w:val="00F40BC4"/>
    <w:rsid w:val="00F4164E"/>
    <w:rsid w:val="00F42D9B"/>
    <w:rsid w:val="00F43492"/>
    <w:rsid w:val="00F61F77"/>
    <w:rsid w:val="00F62112"/>
    <w:rsid w:val="00F6360D"/>
    <w:rsid w:val="00F6529F"/>
    <w:rsid w:val="00F65852"/>
    <w:rsid w:val="00F664EC"/>
    <w:rsid w:val="00F706DC"/>
    <w:rsid w:val="00F70F97"/>
    <w:rsid w:val="00F7171A"/>
    <w:rsid w:val="00F73768"/>
    <w:rsid w:val="00F738EB"/>
    <w:rsid w:val="00F74FC8"/>
    <w:rsid w:val="00F7657B"/>
    <w:rsid w:val="00F77ABD"/>
    <w:rsid w:val="00F91118"/>
    <w:rsid w:val="00F95B51"/>
    <w:rsid w:val="00F9652C"/>
    <w:rsid w:val="00FA34DC"/>
    <w:rsid w:val="00FA6728"/>
    <w:rsid w:val="00FB1034"/>
    <w:rsid w:val="00FB4015"/>
    <w:rsid w:val="00FB62CB"/>
    <w:rsid w:val="00FC1380"/>
    <w:rsid w:val="00FC329C"/>
    <w:rsid w:val="00FD41A4"/>
    <w:rsid w:val="00FD6C56"/>
    <w:rsid w:val="00FD7AC4"/>
    <w:rsid w:val="00FD7D46"/>
    <w:rsid w:val="00FE1730"/>
    <w:rsid w:val="00FE185B"/>
    <w:rsid w:val="00FE2ACC"/>
    <w:rsid w:val="00FE2F35"/>
    <w:rsid w:val="00FE328A"/>
    <w:rsid w:val="00FE51EE"/>
    <w:rsid w:val="00FE5295"/>
    <w:rsid w:val="00FE69E4"/>
    <w:rsid w:val="00FF3F3B"/>
    <w:rsid w:val="00FF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52"/>
    <w:pPr>
      <w:ind w:left="720"/>
      <w:contextualSpacing/>
    </w:pPr>
  </w:style>
  <w:style w:type="paragraph" w:styleId="Header">
    <w:name w:val="header"/>
    <w:basedOn w:val="Normal"/>
    <w:link w:val="HeaderChar"/>
    <w:uiPriority w:val="99"/>
    <w:unhideWhenUsed/>
    <w:rsid w:val="00CC5FF9"/>
    <w:pPr>
      <w:tabs>
        <w:tab w:val="center" w:pos="4680"/>
        <w:tab w:val="right" w:pos="9360"/>
      </w:tabs>
    </w:pPr>
  </w:style>
  <w:style w:type="character" w:customStyle="1" w:styleId="HeaderChar">
    <w:name w:val="Header Char"/>
    <w:basedOn w:val="DefaultParagraphFont"/>
    <w:link w:val="Header"/>
    <w:uiPriority w:val="99"/>
    <w:rsid w:val="00CC5FF9"/>
  </w:style>
  <w:style w:type="paragraph" w:styleId="Footer">
    <w:name w:val="footer"/>
    <w:basedOn w:val="Normal"/>
    <w:link w:val="FooterChar"/>
    <w:uiPriority w:val="99"/>
    <w:semiHidden/>
    <w:unhideWhenUsed/>
    <w:rsid w:val="00CC5FF9"/>
    <w:pPr>
      <w:tabs>
        <w:tab w:val="center" w:pos="4680"/>
        <w:tab w:val="right" w:pos="9360"/>
      </w:tabs>
    </w:pPr>
  </w:style>
  <w:style w:type="character" w:customStyle="1" w:styleId="FooterChar">
    <w:name w:val="Footer Char"/>
    <w:basedOn w:val="DefaultParagraphFont"/>
    <w:link w:val="Footer"/>
    <w:uiPriority w:val="99"/>
    <w:semiHidden/>
    <w:rsid w:val="00CC5FF9"/>
  </w:style>
  <w:style w:type="paragraph" w:styleId="BalloonText">
    <w:name w:val="Balloon Text"/>
    <w:basedOn w:val="Normal"/>
    <w:link w:val="BalloonTextChar"/>
    <w:uiPriority w:val="99"/>
    <w:semiHidden/>
    <w:unhideWhenUsed/>
    <w:rsid w:val="00CC5FF9"/>
    <w:rPr>
      <w:rFonts w:ascii="Tahoma" w:hAnsi="Tahoma" w:cs="Tahoma"/>
      <w:sz w:val="16"/>
      <w:szCs w:val="16"/>
    </w:rPr>
  </w:style>
  <w:style w:type="character" w:customStyle="1" w:styleId="BalloonTextChar">
    <w:name w:val="Balloon Text Char"/>
    <w:basedOn w:val="DefaultParagraphFont"/>
    <w:link w:val="BalloonText"/>
    <w:uiPriority w:val="99"/>
    <w:semiHidden/>
    <w:rsid w:val="00CC5FF9"/>
    <w:rPr>
      <w:rFonts w:ascii="Tahoma" w:hAnsi="Tahoma" w:cs="Tahoma"/>
      <w:sz w:val="16"/>
      <w:szCs w:val="16"/>
    </w:rPr>
  </w:style>
  <w:style w:type="character" w:styleId="Hyperlink">
    <w:name w:val="Hyperlink"/>
    <w:basedOn w:val="DefaultParagraphFont"/>
    <w:uiPriority w:val="99"/>
    <w:semiHidden/>
    <w:unhideWhenUsed/>
    <w:rsid w:val="00CC0960"/>
    <w:rPr>
      <w:color w:val="0000FF"/>
      <w:u w:val="single"/>
    </w:rPr>
  </w:style>
  <w:style w:type="table" w:styleId="TableGrid">
    <w:name w:val="Table Grid"/>
    <w:basedOn w:val="TableNormal"/>
    <w:uiPriority w:val="59"/>
    <w:rsid w:val="0061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2</cp:revision>
  <dcterms:created xsi:type="dcterms:W3CDTF">2015-02-08T17:50:00Z</dcterms:created>
  <dcterms:modified xsi:type="dcterms:W3CDTF">2015-02-08T17:50:00Z</dcterms:modified>
</cp:coreProperties>
</file>