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E4" w:rsidRDefault="00B245E4" w:rsidP="00B245E4">
      <w:pPr>
        <w:jc w:val="center"/>
        <w:rPr>
          <w:rFonts w:ascii="Arial" w:hAnsi="Arial" w:cs="Arial"/>
          <w:b/>
          <w:sz w:val="56"/>
          <w:szCs w:val="56"/>
        </w:rPr>
      </w:pPr>
      <w:r>
        <w:rPr>
          <w:rFonts w:ascii="Arial" w:hAnsi="Arial" w:cs="Arial"/>
          <w:b/>
          <w:sz w:val="56"/>
          <w:szCs w:val="56"/>
        </w:rPr>
        <w:t>Project-Based Unit Planning Template</w:t>
      </w:r>
    </w:p>
    <w:p w:rsidR="00EE30F6" w:rsidRPr="008743B2" w:rsidRDefault="008743B2" w:rsidP="00EE30F6">
      <w:pPr>
        <w:pStyle w:val="NormalWeb"/>
        <w:spacing w:before="86" w:beforeAutospacing="0" w:after="0" w:afterAutospacing="0"/>
        <w:rPr>
          <w:sz w:val="28"/>
          <w:szCs w:val="28"/>
        </w:rPr>
      </w:pPr>
      <w:r w:rsidRPr="008743B2">
        <w:rPr>
          <w:rFonts w:asciiTheme="minorHAnsi" w:eastAsiaTheme="minorEastAsia" w:hAnsi="Book Antiqua" w:cstheme="minorBidi"/>
          <w:color w:val="262626" w:themeColor="text1" w:themeTint="D9"/>
          <w:kern w:val="24"/>
          <w:sz w:val="28"/>
          <w:szCs w:val="28"/>
        </w:rPr>
        <w:t>“</w:t>
      </w:r>
      <w:r w:rsidR="00EE30F6" w:rsidRPr="008743B2">
        <w:rPr>
          <w:rFonts w:asciiTheme="minorHAnsi" w:eastAsiaTheme="minorEastAsia" w:hAnsi="Book Antiqua" w:cstheme="minorBidi"/>
          <w:color w:val="262626" w:themeColor="text1" w:themeTint="D9"/>
          <w:kern w:val="24"/>
          <w:sz w:val="28"/>
          <w:szCs w:val="28"/>
        </w:rPr>
        <w:t>Who is your opponent?</w:t>
      </w:r>
      <w:r w:rsidRPr="008743B2">
        <w:rPr>
          <w:rFonts w:asciiTheme="minorHAnsi" w:eastAsiaTheme="minorEastAsia" w:hAnsi="Book Antiqua" w:cstheme="minorBidi"/>
          <w:color w:val="262626" w:themeColor="text1" w:themeTint="D9"/>
          <w:kern w:val="24"/>
          <w:sz w:val="28"/>
          <w:szCs w:val="28"/>
        </w:rPr>
        <w:t>”</w:t>
      </w:r>
    </w:p>
    <w:p w:rsidR="00EE30F6" w:rsidRPr="008743B2" w:rsidRDefault="008743B2" w:rsidP="008743B2">
      <w:pPr>
        <w:pStyle w:val="NormalWeb"/>
        <w:spacing w:before="86" w:beforeAutospacing="0" w:after="0" w:afterAutospacing="0"/>
        <w:ind w:firstLine="720"/>
        <w:rPr>
          <w:sz w:val="28"/>
          <w:szCs w:val="28"/>
        </w:rPr>
      </w:pPr>
      <w:r w:rsidRPr="008743B2">
        <w:rPr>
          <w:rFonts w:asciiTheme="minorHAnsi" w:eastAsiaTheme="minorEastAsia" w:hAnsi="Book Antiqua" w:cstheme="minorBidi"/>
          <w:b/>
          <w:bCs/>
          <w:color w:val="2F5496" w:themeColor="accent5" w:themeShade="BF"/>
          <w:kern w:val="24"/>
          <w:sz w:val="28"/>
          <w:szCs w:val="28"/>
        </w:rPr>
        <w:t>“</w:t>
      </w:r>
      <w:r w:rsidR="00EE30F6" w:rsidRPr="008743B2">
        <w:rPr>
          <w:rFonts w:asciiTheme="minorHAnsi" w:eastAsiaTheme="minorEastAsia" w:hAnsi="Book Antiqua" w:cstheme="minorBidi"/>
          <w:b/>
          <w:bCs/>
          <w:color w:val="2F5496" w:themeColor="accent5" w:themeShade="BF"/>
          <w:kern w:val="24"/>
          <w:sz w:val="28"/>
          <w:szCs w:val="28"/>
        </w:rPr>
        <w:t>He doesn</w:t>
      </w:r>
      <w:r w:rsidR="00EE30F6" w:rsidRPr="008743B2">
        <w:rPr>
          <w:rFonts w:asciiTheme="minorHAnsi" w:eastAsiaTheme="minorEastAsia" w:hAnsi="Book Antiqua" w:cstheme="minorBidi"/>
          <w:b/>
          <w:bCs/>
          <w:color w:val="2F5496" w:themeColor="accent5" w:themeShade="BF"/>
          <w:kern w:val="24"/>
          <w:sz w:val="28"/>
          <w:szCs w:val="28"/>
        </w:rPr>
        <w:t>’</w:t>
      </w:r>
      <w:r w:rsidR="00EE30F6" w:rsidRPr="008743B2">
        <w:rPr>
          <w:rFonts w:asciiTheme="minorHAnsi" w:eastAsiaTheme="minorEastAsia" w:hAnsi="Book Antiqua" w:cstheme="minorBidi"/>
          <w:b/>
          <w:bCs/>
          <w:color w:val="2F5496" w:themeColor="accent5" w:themeShade="BF"/>
          <w:kern w:val="24"/>
          <w:sz w:val="28"/>
          <w:szCs w:val="28"/>
        </w:rPr>
        <w:t>t exist.</w:t>
      </w:r>
      <w:r w:rsidRPr="008743B2">
        <w:rPr>
          <w:rFonts w:asciiTheme="minorHAnsi" w:eastAsiaTheme="minorEastAsia" w:hAnsi="Book Antiqua" w:cstheme="minorBidi"/>
          <w:b/>
          <w:bCs/>
          <w:color w:val="2F5496" w:themeColor="accent5" w:themeShade="BF"/>
          <w:kern w:val="24"/>
          <w:sz w:val="28"/>
          <w:szCs w:val="28"/>
        </w:rPr>
        <w:t>”</w:t>
      </w:r>
    </w:p>
    <w:p w:rsidR="00EE30F6" w:rsidRPr="008743B2" w:rsidRDefault="008743B2" w:rsidP="00EE30F6">
      <w:pPr>
        <w:pStyle w:val="NormalWeb"/>
        <w:spacing w:before="86" w:beforeAutospacing="0" w:after="0" w:afterAutospacing="0"/>
        <w:rPr>
          <w:sz w:val="28"/>
          <w:szCs w:val="28"/>
        </w:rPr>
      </w:pPr>
      <w:r w:rsidRPr="008743B2">
        <w:rPr>
          <w:rFonts w:asciiTheme="minorHAnsi" w:eastAsiaTheme="minorEastAsia" w:hAnsi="Book Antiqua" w:cstheme="minorBidi"/>
          <w:color w:val="262626" w:themeColor="text1" w:themeTint="D9"/>
          <w:kern w:val="24"/>
          <w:sz w:val="28"/>
          <w:szCs w:val="28"/>
        </w:rPr>
        <w:t>“</w:t>
      </w:r>
      <w:r w:rsidR="00EE30F6" w:rsidRPr="008743B2">
        <w:rPr>
          <w:rFonts w:asciiTheme="minorHAnsi" w:eastAsiaTheme="minorEastAsia" w:hAnsi="Book Antiqua" w:cstheme="minorBidi"/>
          <w:color w:val="262626" w:themeColor="text1" w:themeTint="D9"/>
          <w:kern w:val="24"/>
          <w:sz w:val="28"/>
          <w:szCs w:val="28"/>
        </w:rPr>
        <w:t>Why doesn</w:t>
      </w:r>
      <w:r w:rsidR="00EE30F6" w:rsidRPr="008743B2">
        <w:rPr>
          <w:rFonts w:asciiTheme="minorHAnsi" w:eastAsiaTheme="minorEastAsia" w:hAnsi="Book Antiqua" w:cstheme="minorBidi"/>
          <w:color w:val="262626" w:themeColor="text1" w:themeTint="D9"/>
          <w:kern w:val="24"/>
          <w:sz w:val="28"/>
          <w:szCs w:val="28"/>
        </w:rPr>
        <w:t>’</w:t>
      </w:r>
      <w:r w:rsidR="00EE30F6" w:rsidRPr="008743B2">
        <w:rPr>
          <w:rFonts w:asciiTheme="minorHAnsi" w:eastAsiaTheme="minorEastAsia" w:hAnsi="Book Antiqua" w:cstheme="minorBidi"/>
          <w:color w:val="262626" w:themeColor="text1" w:themeTint="D9"/>
          <w:kern w:val="24"/>
          <w:sz w:val="28"/>
          <w:szCs w:val="28"/>
        </w:rPr>
        <w:t>t he exist?</w:t>
      </w:r>
      <w:r w:rsidRPr="008743B2">
        <w:rPr>
          <w:rFonts w:asciiTheme="minorHAnsi" w:eastAsiaTheme="minorEastAsia" w:hAnsi="Book Antiqua" w:cstheme="minorBidi"/>
          <w:color w:val="262626" w:themeColor="text1" w:themeTint="D9"/>
          <w:kern w:val="24"/>
          <w:sz w:val="28"/>
          <w:szCs w:val="28"/>
        </w:rPr>
        <w:t>”</w:t>
      </w:r>
    </w:p>
    <w:p w:rsidR="00EE30F6" w:rsidRPr="008743B2" w:rsidRDefault="008743B2" w:rsidP="008743B2">
      <w:pPr>
        <w:pStyle w:val="NormalWeb"/>
        <w:spacing w:before="86" w:beforeAutospacing="0" w:after="0" w:afterAutospacing="0"/>
        <w:ind w:firstLine="720"/>
        <w:rPr>
          <w:sz w:val="28"/>
          <w:szCs w:val="28"/>
        </w:rPr>
      </w:pPr>
      <w:r>
        <w:rPr>
          <w:rFonts w:asciiTheme="minorHAnsi" w:eastAsiaTheme="minorEastAsia" w:hAnsi="Book Antiqua" w:cstheme="minorBidi"/>
          <w:b/>
          <w:bCs/>
          <w:color w:val="2F5496" w:themeColor="accent5" w:themeShade="BF"/>
          <w:kern w:val="24"/>
          <w:sz w:val="28"/>
          <w:szCs w:val="28"/>
        </w:rPr>
        <w:t>“</w:t>
      </w:r>
      <w:r w:rsidR="00EE30F6" w:rsidRPr="008743B2">
        <w:rPr>
          <w:rFonts w:asciiTheme="minorHAnsi" w:eastAsiaTheme="minorEastAsia" w:hAnsi="Book Antiqua" w:cstheme="minorBidi"/>
          <w:b/>
          <w:bCs/>
          <w:color w:val="2F5496" w:themeColor="accent5" w:themeShade="BF"/>
          <w:kern w:val="24"/>
          <w:sz w:val="28"/>
          <w:szCs w:val="28"/>
        </w:rPr>
        <w:t>Because he is a mere dissenting voice to the truth that I speak.</w:t>
      </w:r>
      <w:r>
        <w:rPr>
          <w:rFonts w:asciiTheme="minorHAnsi" w:eastAsiaTheme="minorEastAsia" w:hAnsi="Book Antiqua" w:cstheme="minorBidi"/>
          <w:b/>
          <w:bCs/>
          <w:color w:val="2F5496" w:themeColor="accent5" w:themeShade="BF"/>
          <w:kern w:val="24"/>
          <w:sz w:val="28"/>
          <w:szCs w:val="28"/>
        </w:rPr>
        <w:t>”</w:t>
      </w:r>
    </w:p>
    <w:p w:rsidR="00B245E4" w:rsidRPr="008743B2" w:rsidRDefault="008743B2" w:rsidP="008743B2">
      <w:pPr>
        <w:pStyle w:val="ListParagraph"/>
        <w:numPr>
          <w:ilvl w:val="0"/>
          <w:numId w:val="1"/>
        </w:numPr>
        <w:spacing w:after="120"/>
        <w:rPr>
          <w:i/>
        </w:rPr>
      </w:pPr>
      <w:r>
        <w:t>-</w:t>
      </w:r>
      <w:r w:rsidRPr="008743B2">
        <w:rPr>
          <w:i/>
        </w:rPr>
        <w:t>The Great Debaters</w:t>
      </w:r>
    </w:p>
    <w:p w:rsidR="00B245E4" w:rsidRDefault="00B245E4" w:rsidP="00B245E4">
      <w:pPr>
        <w:spacing w:after="120"/>
        <w:rPr>
          <w:rFonts w:ascii="Arial" w:hAnsi="Arial" w:cs="Arial"/>
        </w:rPr>
      </w:pPr>
      <w:r>
        <w:rPr>
          <w:rFonts w:ascii="Arial" w:hAnsi="Arial" w:cs="Arial"/>
        </w:rPr>
        <w:t xml:space="preserve">Project Name: </w:t>
      </w:r>
      <w:r>
        <w:rPr>
          <w:rFonts w:ascii="Arial" w:hAnsi="Arial" w:cs="Arial"/>
          <w:b/>
        </w:rPr>
        <w:t>Academic Debate</w:t>
      </w:r>
    </w:p>
    <w:p w:rsidR="00B245E4" w:rsidRDefault="00B245E4" w:rsidP="00B245E4">
      <w:pPr>
        <w:spacing w:after="120"/>
        <w:rPr>
          <w:rFonts w:ascii="Arial" w:hAnsi="Arial" w:cs="Arial"/>
        </w:rPr>
      </w:pPr>
      <w:r>
        <w:rPr>
          <w:rFonts w:ascii="Arial" w:hAnsi="Arial" w:cs="Arial"/>
        </w:rPr>
        <w:t xml:space="preserve">Project Developer(s): </w:t>
      </w:r>
      <w:r>
        <w:rPr>
          <w:rFonts w:ascii="Arial" w:hAnsi="Arial" w:cs="Arial"/>
          <w:b/>
        </w:rPr>
        <w:t>Nikki Carson</w:t>
      </w:r>
    </w:p>
    <w:p w:rsidR="00B245E4" w:rsidRDefault="00B245E4" w:rsidP="00B245E4">
      <w:pPr>
        <w:spacing w:after="120"/>
        <w:rPr>
          <w:rFonts w:ascii="Arial" w:hAnsi="Arial" w:cs="Arial"/>
        </w:rPr>
      </w:pPr>
      <w:r>
        <w:rPr>
          <w:rFonts w:ascii="Arial" w:hAnsi="Arial" w:cs="Arial"/>
        </w:rPr>
        <w:t xml:space="preserve">Number of Sessions: </w:t>
      </w:r>
      <w:r>
        <w:rPr>
          <w:rFonts w:ascii="Arial" w:hAnsi="Arial" w:cs="Arial"/>
          <w:b/>
        </w:rPr>
        <w:t>16 (one hour)</w:t>
      </w:r>
    </w:p>
    <w:p w:rsidR="00B245E4" w:rsidRDefault="00B245E4" w:rsidP="00B245E4">
      <w:pPr>
        <w:spacing w:after="120"/>
        <w:rPr>
          <w:rFonts w:ascii="Arial" w:hAnsi="Arial" w:cs="Arial"/>
        </w:rPr>
      </w:pPr>
      <w:r>
        <w:rPr>
          <w:rFonts w:ascii="Arial" w:hAnsi="Arial" w:cs="Arial"/>
        </w:rPr>
        <w:t xml:space="preserve">Project/Students’ Purpose: </w:t>
      </w:r>
      <w:r>
        <w:rPr>
          <w:rFonts w:ascii="Arial" w:hAnsi="Arial" w:cs="Arial"/>
          <w:b/>
        </w:rPr>
        <w:t>Students will communicate and refute arguments effectively; analyze controversial issues; evaluate evidence; and recognize opportunities for leadership.</w:t>
      </w:r>
      <w:r>
        <w:rPr>
          <w:rFonts w:ascii="Arial" w:hAnsi="Arial" w:cs="Arial"/>
          <w:b/>
        </w:rPr>
        <w:tab/>
      </w:r>
    </w:p>
    <w:p w:rsidR="00B245E4" w:rsidRDefault="00B245E4" w:rsidP="00B245E4">
      <w:pPr>
        <w:spacing w:after="120"/>
        <w:rPr>
          <w:rFonts w:ascii="Arial" w:hAnsi="Arial" w:cs="Arial"/>
        </w:rPr>
      </w:pPr>
      <w:r>
        <w:rPr>
          <w:rFonts w:ascii="Arial" w:hAnsi="Arial" w:cs="Arial"/>
        </w:rPr>
        <w:t xml:space="preserve">Audience: </w:t>
      </w:r>
      <w:r>
        <w:rPr>
          <w:rFonts w:ascii="Arial" w:hAnsi="Arial" w:cs="Arial"/>
          <w:b/>
        </w:rPr>
        <w:t xml:space="preserve">Other learners, stakeholders, </w:t>
      </w:r>
      <w:r w:rsidR="00265B29">
        <w:rPr>
          <w:rFonts w:ascii="Arial" w:hAnsi="Arial" w:cs="Arial"/>
          <w:b/>
        </w:rPr>
        <w:t xml:space="preserve">and </w:t>
      </w:r>
      <w:r>
        <w:rPr>
          <w:rFonts w:ascii="Arial" w:hAnsi="Arial" w:cs="Arial"/>
          <w:b/>
        </w:rPr>
        <w:t>educators</w:t>
      </w:r>
      <w:r>
        <w:rPr>
          <w:rFonts w:ascii="Arial" w:hAnsi="Arial" w:cs="Arial"/>
        </w:rPr>
        <w:tab/>
      </w:r>
      <w:r>
        <w:rPr>
          <w:rFonts w:ascii="Arial" w:hAnsi="Arial" w:cs="Arial"/>
        </w:rPr>
        <w:tab/>
      </w:r>
      <w:r>
        <w:rPr>
          <w:rFonts w:ascii="Arial" w:hAnsi="Arial" w:cs="Arial"/>
        </w:rPr>
        <w:tab/>
      </w:r>
      <w:r>
        <w:rPr>
          <w:rFonts w:ascii="Arial" w:hAnsi="Arial" w:cs="Arial"/>
        </w:rPr>
        <w:tab/>
      </w:r>
    </w:p>
    <w:p w:rsidR="00B245E4" w:rsidRDefault="00B245E4" w:rsidP="00B245E4">
      <w:pPr>
        <w:spacing w:after="120"/>
        <w:rPr>
          <w:rFonts w:ascii="Arial" w:hAnsi="Arial" w:cs="Arial"/>
        </w:rPr>
      </w:pPr>
      <w:r>
        <w:rPr>
          <w:rFonts w:ascii="Arial" w:hAnsi="Arial" w:cs="Arial"/>
        </w:rPr>
        <w:t xml:space="preserve">Final Product: </w:t>
      </w:r>
      <w:r>
        <w:rPr>
          <w:rFonts w:ascii="Arial" w:hAnsi="Arial" w:cs="Arial"/>
          <w:b/>
        </w:rPr>
        <w:t>A civic engagement field trip</w:t>
      </w:r>
    </w:p>
    <w:p w:rsidR="00B245E4" w:rsidRDefault="00B245E4" w:rsidP="00B245E4">
      <w:pPr>
        <w:spacing w:after="120"/>
        <w:rPr>
          <w:rFonts w:ascii="Arial" w:hAnsi="Arial" w:cs="Arial"/>
        </w:rPr>
      </w:pPr>
      <w:r>
        <w:rPr>
          <w:rFonts w:ascii="Arial" w:hAnsi="Arial" w:cs="Arial"/>
        </w:rPr>
        <w:t xml:space="preserve">Key Standards: </w:t>
      </w:r>
    </w:p>
    <w:p w:rsidR="008743B2" w:rsidRDefault="009379AA" w:rsidP="00B245E4">
      <w:pPr>
        <w:spacing w:after="120"/>
        <w:rPr>
          <w:rFonts w:ascii="Arial" w:hAnsi="Arial" w:cs="Arial"/>
          <w:b/>
        </w:rPr>
      </w:pPr>
      <w:r>
        <w:rPr>
          <w:rFonts w:ascii="Arial" w:hAnsi="Arial" w:cs="Arial"/>
          <w:b/>
        </w:rPr>
        <w:t xml:space="preserve">CCRS – </w:t>
      </w:r>
    </w:p>
    <w:p w:rsidR="008743B2" w:rsidRDefault="008743B2" w:rsidP="00B245E4">
      <w:pPr>
        <w:spacing w:after="120"/>
        <w:rPr>
          <w:rFonts w:ascii="Arial" w:hAnsi="Arial" w:cs="Arial"/>
        </w:rPr>
      </w:pPr>
      <w:r>
        <w:rPr>
          <w:rFonts w:ascii="Arial" w:hAnsi="Arial" w:cs="Arial"/>
          <w:b/>
        </w:rPr>
        <w:t xml:space="preserve">Anchor 1 RI/RL 7.1-10.1 </w:t>
      </w:r>
      <w:r w:rsidRPr="008743B2">
        <w:rPr>
          <w:rFonts w:ascii="Arial" w:hAnsi="Arial" w:cs="Arial"/>
        </w:rPr>
        <w:t>Cite several pieces of textual evidence to support analysis.</w:t>
      </w:r>
    </w:p>
    <w:p w:rsidR="008743B2" w:rsidRDefault="008743B2" w:rsidP="00B245E4">
      <w:pPr>
        <w:spacing w:after="120"/>
        <w:rPr>
          <w:rFonts w:ascii="Arial" w:hAnsi="Arial" w:cs="Arial"/>
        </w:rPr>
      </w:pPr>
      <w:r w:rsidRPr="008743B2">
        <w:rPr>
          <w:rFonts w:ascii="Arial" w:hAnsi="Arial" w:cs="Arial"/>
          <w:b/>
        </w:rPr>
        <w:t>Anchor 6 RI 5.6-10.6</w:t>
      </w:r>
      <w:r>
        <w:rPr>
          <w:rFonts w:ascii="Arial" w:hAnsi="Arial" w:cs="Arial"/>
        </w:rPr>
        <w:t xml:space="preserve"> Assess how point of view or purpose shapes the content/style of a text.</w:t>
      </w:r>
    </w:p>
    <w:p w:rsidR="008743B2" w:rsidRDefault="008743B2" w:rsidP="00B245E4">
      <w:pPr>
        <w:spacing w:after="120"/>
        <w:rPr>
          <w:rFonts w:ascii="Arial" w:hAnsi="Arial" w:cs="Arial"/>
        </w:rPr>
      </w:pPr>
      <w:r w:rsidRPr="008743B2">
        <w:rPr>
          <w:rFonts w:ascii="Arial" w:hAnsi="Arial" w:cs="Arial"/>
          <w:b/>
        </w:rPr>
        <w:t>Anchor 7 RI 3.7-10.7</w:t>
      </w:r>
      <w:r>
        <w:rPr>
          <w:rFonts w:ascii="Arial" w:hAnsi="Arial" w:cs="Arial"/>
        </w:rPr>
        <w:t xml:space="preserve"> Integrate and evaluate content presented in diverse media and formats.</w:t>
      </w:r>
    </w:p>
    <w:p w:rsidR="008743B2" w:rsidRDefault="008743B2" w:rsidP="00B245E4">
      <w:pPr>
        <w:spacing w:after="120"/>
        <w:rPr>
          <w:rFonts w:ascii="Arial" w:hAnsi="Arial" w:cs="Arial"/>
        </w:rPr>
      </w:pPr>
      <w:r w:rsidRPr="008743B2">
        <w:rPr>
          <w:rFonts w:ascii="Arial" w:hAnsi="Arial" w:cs="Arial"/>
          <w:b/>
        </w:rPr>
        <w:t>Anchor 8 RI 5.8-10.8</w:t>
      </w:r>
      <w:r>
        <w:rPr>
          <w:rFonts w:ascii="Arial" w:hAnsi="Arial" w:cs="Arial"/>
        </w:rPr>
        <w:t xml:space="preserve"> Delineate and evaluate the argument and specific claims in a text, including the validity of the reasoning as well as the relevance and sufficiency of the evidence.</w:t>
      </w:r>
    </w:p>
    <w:p w:rsidR="008743B2" w:rsidRDefault="008743B2" w:rsidP="00B245E4">
      <w:pPr>
        <w:spacing w:after="120"/>
        <w:rPr>
          <w:rFonts w:ascii="Arial" w:hAnsi="Arial" w:cs="Arial"/>
        </w:rPr>
      </w:pPr>
      <w:r w:rsidRPr="008743B2">
        <w:rPr>
          <w:rFonts w:ascii="Arial" w:hAnsi="Arial" w:cs="Arial"/>
          <w:b/>
        </w:rPr>
        <w:t>Anchor 1 W 5.1-10.1</w:t>
      </w:r>
      <w:r>
        <w:rPr>
          <w:rFonts w:ascii="Arial" w:hAnsi="Arial" w:cs="Arial"/>
        </w:rPr>
        <w:t xml:space="preserve"> Write arguments to support claims, using valid reasoning and sufficient evidence.</w:t>
      </w:r>
    </w:p>
    <w:p w:rsidR="008743B2" w:rsidRDefault="008743B2" w:rsidP="00B245E4">
      <w:pPr>
        <w:spacing w:after="120"/>
        <w:rPr>
          <w:rFonts w:ascii="Arial" w:hAnsi="Arial" w:cs="Arial"/>
        </w:rPr>
      </w:pPr>
      <w:r w:rsidRPr="008743B2">
        <w:rPr>
          <w:rFonts w:ascii="Arial" w:hAnsi="Arial" w:cs="Arial"/>
          <w:b/>
        </w:rPr>
        <w:t>Anchor 6 W 4.6-10.6</w:t>
      </w:r>
      <w:r>
        <w:rPr>
          <w:rFonts w:ascii="Arial" w:hAnsi="Arial" w:cs="Arial"/>
        </w:rPr>
        <w:t xml:space="preserve"> Use technology including the Internet, to produce and publish writing and to interact and collaborate with others.</w:t>
      </w:r>
    </w:p>
    <w:p w:rsidR="001A416A" w:rsidRDefault="001A416A" w:rsidP="00B245E4">
      <w:pPr>
        <w:spacing w:after="120"/>
        <w:rPr>
          <w:rFonts w:ascii="Arial" w:hAnsi="Arial" w:cs="Arial"/>
        </w:rPr>
      </w:pPr>
      <w:r w:rsidRPr="001A416A">
        <w:rPr>
          <w:rFonts w:ascii="Arial" w:hAnsi="Arial" w:cs="Arial"/>
          <w:b/>
        </w:rPr>
        <w:t>Anchor 7 W 5.7-12.7</w:t>
      </w:r>
      <w:r>
        <w:rPr>
          <w:rFonts w:ascii="Arial" w:hAnsi="Arial" w:cs="Arial"/>
        </w:rPr>
        <w:t xml:space="preserve"> Conduct research projects based on focused questions.</w:t>
      </w:r>
    </w:p>
    <w:p w:rsidR="001A416A" w:rsidRDefault="001A416A" w:rsidP="00B245E4">
      <w:pPr>
        <w:spacing w:after="120"/>
        <w:rPr>
          <w:rFonts w:ascii="Arial" w:hAnsi="Arial" w:cs="Arial"/>
        </w:rPr>
      </w:pPr>
      <w:r w:rsidRPr="001A416A">
        <w:rPr>
          <w:rFonts w:ascii="Arial" w:hAnsi="Arial" w:cs="Arial"/>
          <w:b/>
        </w:rPr>
        <w:t>Anchor 8 W 5.8-10.8</w:t>
      </w:r>
      <w:r>
        <w:rPr>
          <w:rFonts w:ascii="Arial" w:hAnsi="Arial" w:cs="Arial"/>
        </w:rPr>
        <w:t xml:space="preserve"> Gather relevant info from multiple print and digital sources, assess the credibility and accuracy of each source, and integrate info while avoiding plagiarism.</w:t>
      </w:r>
    </w:p>
    <w:p w:rsidR="001A416A" w:rsidRDefault="001A416A" w:rsidP="00B245E4">
      <w:pPr>
        <w:spacing w:after="120"/>
        <w:rPr>
          <w:rFonts w:ascii="Arial" w:hAnsi="Arial" w:cs="Arial"/>
        </w:rPr>
      </w:pPr>
      <w:r w:rsidRPr="001A416A">
        <w:rPr>
          <w:rFonts w:ascii="Arial" w:hAnsi="Arial" w:cs="Arial"/>
          <w:b/>
        </w:rPr>
        <w:t>Anchor 1 SL 5.1-10.1</w:t>
      </w:r>
      <w:r>
        <w:rPr>
          <w:rFonts w:ascii="Arial" w:hAnsi="Arial" w:cs="Arial"/>
        </w:rPr>
        <w:t xml:space="preserve"> Prepare for and participate effectively in a range of conversations and collaborations with diverse partners, building on others’ ideas and expressing their own clearly and persuasively.</w:t>
      </w:r>
    </w:p>
    <w:p w:rsidR="001A416A" w:rsidRDefault="001A416A" w:rsidP="00B245E4">
      <w:pPr>
        <w:spacing w:after="120"/>
        <w:rPr>
          <w:rFonts w:ascii="Arial" w:hAnsi="Arial" w:cs="Arial"/>
        </w:rPr>
      </w:pPr>
      <w:r w:rsidRPr="001A416A">
        <w:rPr>
          <w:rFonts w:ascii="Arial" w:hAnsi="Arial" w:cs="Arial"/>
          <w:b/>
        </w:rPr>
        <w:t>Anchor 3 SL 8.3-12.3</w:t>
      </w:r>
      <w:r>
        <w:rPr>
          <w:rFonts w:ascii="Arial" w:hAnsi="Arial" w:cs="Arial"/>
        </w:rPr>
        <w:t xml:space="preserve"> Evaluate a speaker’s point of view, reasoning and use of evidence and rhetoric.</w:t>
      </w:r>
    </w:p>
    <w:p w:rsidR="001A416A" w:rsidRDefault="001A416A" w:rsidP="00B245E4">
      <w:pPr>
        <w:spacing w:after="120"/>
        <w:rPr>
          <w:rFonts w:ascii="Arial" w:hAnsi="Arial" w:cs="Arial"/>
        </w:rPr>
      </w:pPr>
      <w:r w:rsidRPr="001A416A">
        <w:rPr>
          <w:rFonts w:ascii="Arial" w:hAnsi="Arial" w:cs="Arial"/>
          <w:b/>
        </w:rPr>
        <w:t>Anchor 4 SL 5.4-10.4</w:t>
      </w:r>
      <w:r>
        <w:rPr>
          <w:rFonts w:ascii="Arial" w:hAnsi="Arial" w:cs="Arial"/>
        </w:rPr>
        <w:t xml:space="preserve"> Present info, findings and supporting evidence such that listeners can follow the line of reasoning.</w:t>
      </w:r>
    </w:p>
    <w:p w:rsidR="00B245E4" w:rsidRDefault="001A416A" w:rsidP="00B245E4">
      <w:pPr>
        <w:spacing w:after="120"/>
        <w:rPr>
          <w:rFonts w:ascii="Arial" w:hAnsi="Arial" w:cs="Arial"/>
        </w:rPr>
      </w:pPr>
      <w:r w:rsidRPr="001A416A">
        <w:rPr>
          <w:rFonts w:ascii="Arial" w:hAnsi="Arial" w:cs="Arial"/>
          <w:b/>
        </w:rPr>
        <w:t>Anchor 3 L 4.3-7.3</w:t>
      </w:r>
      <w:r>
        <w:rPr>
          <w:rFonts w:ascii="Arial" w:hAnsi="Arial" w:cs="Arial"/>
        </w:rPr>
        <w:t xml:space="preserve"> Apply knowledge of language to understand how language functions in different contexts. E.g. Choose language that expresses ideas concisely, eliminating wordiness.</w:t>
      </w:r>
      <w:r w:rsidR="009379AA">
        <w:rPr>
          <w:rFonts w:ascii="Arial" w:hAnsi="Arial" w:cs="Arial"/>
        </w:rPr>
        <w:br/>
      </w:r>
      <w:r w:rsidR="009379AA">
        <w:rPr>
          <w:rFonts w:ascii="Arial" w:hAnsi="Arial" w:cs="Arial"/>
          <w:b/>
        </w:rPr>
        <w:t xml:space="preserve">TIF – </w:t>
      </w:r>
      <w:r w:rsidR="00B245E4">
        <w:rPr>
          <w:rFonts w:ascii="Arial" w:hAnsi="Arial" w:cs="Arial"/>
        </w:rPr>
        <w:br/>
      </w:r>
      <w:r w:rsidR="00B245E4">
        <w:rPr>
          <w:rFonts w:ascii="Arial" w:hAnsi="Arial" w:cs="Arial"/>
          <w:b/>
        </w:rPr>
        <w:t xml:space="preserve">SM. 3a, d, e, f: </w:t>
      </w:r>
      <w:r w:rsidR="00B245E4">
        <w:rPr>
          <w:rFonts w:ascii="Arial" w:hAnsi="Arial" w:cs="Arial"/>
        </w:rPr>
        <w:t>Manage time effectively to complete tasks.</w:t>
      </w:r>
    </w:p>
    <w:tbl>
      <w:tblPr>
        <w:tblStyle w:val="TableGrid"/>
        <w:tblpPr w:leftFromText="180" w:rightFromText="180" w:vertAnchor="text" w:horzAnchor="margin" w:tblpXSpec="center" w:tblpY="402"/>
        <w:tblW w:w="10817" w:type="dxa"/>
        <w:tblInd w:w="0" w:type="dxa"/>
        <w:tblLayout w:type="fixed"/>
        <w:tblLook w:val="04A0" w:firstRow="1" w:lastRow="0" w:firstColumn="1" w:lastColumn="0" w:noHBand="0" w:noVBand="1"/>
      </w:tblPr>
      <w:tblGrid>
        <w:gridCol w:w="1705"/>
        <w:gridCol w:w="2340"/>
        <w:gridCol w:w="2164"/>
        <w:gridCol w:w="2493"/>
        <w:gridCol w:w="2115"/>
      </w:tblGrid>
      <w:tr w:rsidR="001378F2" w:rsidTr="00B65E33">
        <w:trPr>
          <w:trHeight w:val="428"/>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379AA" w:rsidRDefault="009379AA" w:rsidP="009379AA">
            <w:pPr>
              <w:rPr>
                <w:rFonts w:ascii="Arial" w:hAnsi="Arial" w:cs="Arial"/>
                <w:b/>
              </w:rPr>
            </w:pPr>
            <w:r>
              <w:rPr>
                <w:rFonts w:ascii="Arial" w:hAnsi="Arial" w:cs="Arial"/>
                <w:b/>
              </w:rPr>
              <w:lastRenderedPageBreak/>
              <w:t>Project Launch</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9AA" w:rsidRDefault="009379AA" w:rsidP="009379AA">
            <w:pPr>
              <w:jc w:val="center"/>
              <w:rPr>
                <w:rFonts w:ascii="Arial" w:hAnsi="Arial" w:cs="Arial"/>
                <w:b/>
              </w:rPr>
            </w:pPr>
            <w:r>
              <w:rPr>
                <w:rFonts w:ascii="Arial" w:hAnsi="Arial" w:cs="Arial"/>
                <w:b/>
              </w:rPr>
              <w:t>Whole-Class Lesson</w:t>
            </w: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9AA" w:rsidRDefault="009379AA" w:rsidP="009379AA">
            <w:pPr>
              <w:jc w:val="center"/>
              <w:rPr>
                <w:rFonts w:ascii="Arial" w:hAnsi="Arial" w:cs="Arial"/>
                <w:b/>
              </w:rPr>
            </w:pPr>
            <w:r>
              <w:rPr>
                <w:rFonts w:ascii="Arial" w:hAnsi="Arial" w:cs="Arial"/>
                <w:b/>
              </w:rPr>
              <w:t>Small-Group, Partner, and Individual Work</w:t>
            </w:r>
          </w:p>
        </w:tc>
        <w:tc>
          <w:tcPr>
            <w:tcW w:w="2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9AA" w:rsidRDefault="009379AA" w:rsidP="009379AA">
            <w:pPr>
              <w:jc w:val="center"/>
              <w:rPr>
                <w:rFonts w:ascii="Arial" w:hAnsi="Arial" w:cs="Arial"/>
                <w:b/>
              </w:rPr>
            </w:pPr>
            <w:r>
              <w:rPr>
                <w:rFonts w:ascii="Arial" w:hAnsi="Arial" w:cs="Arial"/>
                <w:b/>
              </w:rPr>
              <w:t>Whole-Class Wrap-Up</w:t>
            </w:r>
          </w:p>
        </w:tc>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9AA" w:rsidRDefault="009379AA" w:rsidP="009379AA">
            <w:pPr>
              <w:jc w:val="center"/>
              <w:rPr>
                <w:rFonts w:ascii="Arial" w:hAnsi="Arial" w:cs="Arial"/>
                <w:b/>
              </w:rPr>
            </w:pPr>
            <w:r>
              <w:rPr>
                <w:rFonts w:ascii="Arial" w:hAnsi="Arial" w:cs="Arial"/>
                <w:b/>
              </w:rPr>
              <w:t>Standards Addressed</w:t>
            </w:r>
          </w:p>
        </w:tc>
      </w:tr>
      <w:tr w:rsidR="009379AA" w:rsidTr="00B65E33">
        <w:trPr>
          <w:trHeight w:val="440"/>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79AA" w:rsidRDefault="009379AA" w:rsidP="009379AA">
            <w:pPr>
              <w:rPr>
                <w:rFonts w:ascii="Arial" w:hAnsi="Arial" w:cs="Arial"/>
              </w:rPr>
            </w:pPr>
            <w:r>
              <w:rPr>
                <w:rFonts w:ascii="Arial" w:hAnsi="Arial" w:cs="Arial"/>
              </w:rPr>
              <w:t>Session 1</w:t>
            </w:r>
          </w:p>
        </w:tc>
        <w:tc>
          <w:tcPr>
            <w:tcW w:w="2340" w:type="dxa"/>
            <w:tcBorders>
              <w:top w:val="single" w:sz="4" w:space="0" w:color="auto"/>
              <w:left w:val="single" w:sz="4" w:space="0" w:color="auto"/>
              <w:bottom w:val="single" w:sz="4" w:space="0" w:color="auto"/>
              <w:right w:val="single" w:sz="4" w:space="0" w:color="auto"/>
            </w:tcBorders>
          </w:tcPr>
          <w:p w:rsidR="009379AA" w:rsidRDefault="001378F2" w:rsidP="009379AA">
            <w:pPr>
              <w:jc w:val="both"/>
              <w:rPr>
                <w:rFonts w:ascii="Arial" w:hAnsi="Arial" w:cs="Arial"/>
              </w:rPr>
            </w:pPr>
            <w:r>
              <w:rPr>
                <w:rFonts w:ascii="Arial" w:hAnsi="Arial" w:cs="Arial"/>
              </w:rPr>
              <w:t xml:space="preserve">Discuss/brainstorm “Conversation Strategies” for different contexts. Define some key vocabulary for this project: </w:t>
            </w:r>
            <w:r w:rsidRPr="001378F2">
              <w:rPr>
                <w:rFonts w:ascii="Arial" w:hAnsi="Arial" w:cs="Arial"/>
                <w:b/>
              </w:rPr>
              <w:t>debate, controversial, pro/con, status quo, significant, and resolved</w:t>
            </w:r>
          </w:p>
        </w:tc>
        <w:tc>
          <w:tcPr>
            <w:tcW w:w="2164" w:type="dxa"/>
            <w:tcBorders>
              <w:top w:val="single" w:sz="4" w:space="0" w:color="auto"/>
              <w:left w:val="single" w:sz="4" w:space="0" w:color="auto"/>
              <w:bottom w:val="single" w:sz="4" w:space="0" w:color="auto"/>
              <w:right w:val="single" w:sz="4" w:space="0" w:color="auto"/>
            </w:tcBorders>
            <w:hideMark/>
          </w:tcPr>
          <w:p w:rsidR="009379AA" w:rsidRDefault="001378F2" w:rsidP="009379AA">
            <w:pPr>
              <w:jc w:val="both"/>
              <w:rPr>
                <w:rFonts w:ascii="Arial" w:hAnsi="Arial" w:cs="Arial"/>
              </w:rPr>
            </w:pPr>
            <w:r>
              <w:rPr>
                <w:rFonts w:ascii="Arial" w:hAnsi="Arial" w:cs="Arial"/>
              </w:rPr>
              <w:t xml:space="preserve">Hold small group discussions of how in-class debates can improve our skills. Ask </w:t>
            </w:r>
            <w:proofErr w:type="spellStart"/>
            <w:r>
              <w:rPr>
                <w:rFonts w:ascii="Arial" w:hAnsi="Arial" w:cs="Arial"/>
              </w:rPr>
              <w:t>Ss</w:t>
            </w:r>
            <w:proofErr w:type="spellEnd"/>
            <w:r>
              <w:rPr>
                <w:rFonts w:ascii="Arial" w:hAnsi="Arial" w:cs="Arial"/>
              </w:rPr>
              <w:t xml:space="preserve"> to choose a note-taker, a time-keeper, a reporter, and a discussion manager. The note-taker can create a Venn diagram or T-chart on a piece of paper, as modeled by the instructor. Groups should brainstorm how debating can improve learners academically and as employees.</w:t>
            </w:r>
          </w:p>
        </w:tc>
        <w:tc>
          <w:tcPr>
            <w:tcW w:w="2493" w:type="dxa"/>
            <w:tcBorders>
              <w:top w:val="single" w:sz="4" w:space="0" w:color="auto"/>
              <w:left w:val="single" w:sz="4" w:space="0" w:color="auto"/>
              <w:bottom w:val="single" w:sz="4" w:space="0" w:color="auto"/>
              <w:right w:val="single" w:sz="4" w:space="0" w:color="auto"/>
            </w:tcBorders>
          </w:tcPr>
          <w:p w:rsidR="009379AA" w:rsidRDefault="001378F2" w:rsidP="009379AA">
            <w:pPr>
              <w:jc w:val="both"/>
              <w:rPr>
                <w:rFonts w:ascii="Arial" w:hAnsi="Arial" w:cs="Arial"/>
              </w:rPr>
            </w:pPr>
            <w:r>
              <w:rPr>
                <w:rFonts w:ascii="Arial" w:hAnsi="Arial" w:cs="Arial"/>
              </w:rPr>
              <w:t>Group reporters share out what was discussed. The teacher facilitates whole class wrap-up at the board using a Venn diagram, so learners can see that some skills overlap.</w:t>
            </w:r>
          </w:p>
          <w:p w:rsidR="009379AA" w:rsidRDefault="009379AA" w:rsidP="009379AA">
            <w:pPr>
              <w:jc w:val="both"/>
              <w:rPr>
                <w:rFonts w:ascii="Arial" w:hAnsi="Arial" w:cs="Arial"/>
              </w:rPr>
            </w:pPr>
          </w:p>
        </w:tc>
        <w:tc>
          <w:tcPr>
            <w:tcW w:w="2115" w:type="dxa"/>
            <w:tcBorders>
              <w:top w:val="single" w:sz="4" w:space="0" w:color="auto"/>
              <w:left w:val="single" w:sz="4" w:space="0" w:color="auto"/>
              <w:bottom w:val="single" w:sz="4" w:space="0" w:color="auto"/>
              <w:right w:val="single" w:sz="4" w:space="0" w:color="auto"/>
            </w:tcBorders>
          </w:tcPr>
          <w:p w:rsidR="009379AA" w:rsidRDefault="001378F2" w:rsidP="009379AA">
            <w:pPr>
              <w:jc w:val="both"/>
              <w:rPr>
                <w:rFonts w:ascii="Arial" w:hAnsi="Arial" w:cs="Arial"/>
              </w:rPr>
            </w:pPr>
            <w:r>
              <w:rPr>
                <w:rFonts w:ascii="Arial" w:hAnsi="Arial" w:cs="Arial"/>
              </w:rPr>
              <w:t>Anchor 1 SL 5.1-10.1</w:t>
            </w:r>
          </w:p>
          <w:p w:rsidR="001378F2" w:rsidRDefault="001378F2" w:rsidP="009379AA">
            <w:pPr>
              <w:jc w:val="both"/>
              <w:rPr>
                <w:rFonts w:ascii="Arial" w:hAnsi="Arial" w:cs="Arial"/>
              </w:rPr>
            </w:pPr>
          </w:p>
          <w:p w:rsidR="001378F2" w:rsidRDefault="001378F2" w:rsidP="009379AA">
            <w:pPr>
              <w:jc w:val="both"/>
              <w:rPr>
                <w:rFonts w:ascii="Arial" w:hAnsi="Arial" w:cs="Arial"/>
              </w:rPr>
            </w:pPr>
          </w:p>
        </w:tc>
      </w:tr>
      <w:tr w:rsidR="009379AA" w:rsidTr="00B65E33">
        <w:trPr>
          <w:trHeight w:val="214"/>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79AA" w:rsidRDefault="009379AA" w:rsidP="009379AA">
            <w:pPr>
              <w:rPr>
                <w:rFonts w:ascii="Arial" w:hAnsi="Arial" w:cs="Arial"/>
              </w:rPr>
            </w:pPr>
            <w:r>
              <w:rPr>
                <w:rFonts w:ascii="Arial" w:hAnsi="Arial" w:cs="Arial"/>
              </w:rPr>
              <w:t>Session 2</w:t>
            </w:r>
          </w:p>
        </w:tc>
        <w:tc>
          <w:tcPr>
            <w:tcW w:w="2340" w:type="dxa"/>
            <w:tcBorders>
              <w:top w:val="single" w:sz="4" w:space="0" w:color="auto"/>
              <w:left w:val="single" w:sz="4" w:space="0" w:color="auto"/>
              <w:bottom w:val="single" w:sz="4" w:space="0" w:color="auto"/>
              <w:right w:val="single" w:sz="4" w:space="0" w:color="auto"/>
            </w:tcBorders>
            <w:hideMark/>
          </w:tcPr>
          <w:p w:rsidR="009379AA" w:rsidRDefault="00A00BB5" w:rsidP="009379AA">
            <w:pPr>
              <w:jc w:val="both"/>
              <w:rPr>
                <w:rFonts w:ascii="Arial" w:hAnsi="Arial" w:cs="Arial"/>
              </w:rPr>
            </w:pPr>
            <w:r>
              <w:rPr>
                <w:rFonts w:ascii="Arial" w:hAnsi="Arial" w:cs="Arial"/>
              </w:rPr>
              <w:t xml:space="preserve">Discuss debate etiquette and compare/contrast it to job interview etiquette. Read historical background on the Great Debaters then watch a scene from the movie (available on YouTube or from the public library). “The hot seat” scene consists of tryouts and </w:t>
            </w:r>
            <w:r w:rsidR="00A0247A">
              <w:rPr>
                <w:rFonts w:ascii="Arial" w:hAnsi="Arial" w:cs="Arial"/>
              </w:rPr>
              <w:t>the actors</w:t>
            </w:r>
            <w:r>
              <w:rPr>
                <w:rFonts w:ascii="Arial" w:hAnsi="Arial" w:cs="Arial"/>
              </w:rPr>
              <w:t xml:space="preserve"> use terms such as “resolved”.</w:t>
            </w:r>
            <w:r w:rsidR="00A0247A">
              <w:rPr>
                <w:rFonts w:ascii="Arial" w:hAnsi="Arial" w:cs="Arial"/>
              </w:rPr>
              <w:t xml:space="preserve"> Learners come to understand a primary source vs. a secondary source. </w:t>
            </w:r>
          </w:p>
        </w:tc>
        <w:tc>
          <w:tcPr>
            <w:tcW w:w="2164" w:type="dxa"/>
            <w:tcBorders>
              <w:top w:val="single" w:sz="4" w:space="0" w:color="auto"/>
              <w:left w:val="single" w:sz="4" w:space="0" w:color="auto"/>
              <w:bottom w:val="single" w:sz="4" w:space="0" w:color="auto"/>
              <w:right w:val="single" w:sz="4" w:space="0" w:color="auto"/>
            </w:tcBorders>
            <w:hideMark/>
          </w:tcPr>
          <w:p w:rsidR="009379AA" w:rsidRDefault="00A00BB5" w:rsidP="009379AA">
            <w:pPr>
              <w:jc w:val="both"/>
              <w:rPr>
                <w:rFonts w:ascii="Arial" w:hAnsi="Arial" w:cs="Arial"/>
              </w:rPr>
            </w:pPr>
            <w:r>
              <w:rPr>
                <w:rFonts w:ascii="Arial" w:hAnsi="Arial" w:cs="Arial"/>
              </w:rPr>
              <w:t xml:space="preserve">Ask </w:t>
            </w:r>
            <w:proofErr w:type="spellStart"/>
            <w:r>
              <w:rPr>
                <w:rFonts w:ascii="Arial" w:hAnsi="Arial" w:cs="Arial"/>
              </w:rPr>
              <w:t>Ss</w:t>
            </w:r>
            <w:proofErr w:type="spellEnd"/>
            <w:r>
              <w:rPr>
                <w:rFonts w:ascii="Arial" w:hAnsi="Arial" w:cs="Arial"/>
              </w:rPr>
              <w:t xml:space="preserve"> to pair up and discuss what they found interesting from the scene and what they might feel nervous or apprehensive about doing in class. As exit tickets, </w:t>
            </w:r>
            <w:proofErr w:type="spellStart"/>
            <w:r>
              <w:rPr>
                <w:rFonts w:ascii="Arial" w:hAnsi="Arial" w:cs="Arial"/>
              </w:rPr>
              <w:t>Ss</w:t>
            </w:r>
            <w:proofErr w:type="spellEnd"/>
            <w:r>
              <w:rPr>
                <w:rFonts w:ascii="Arial" w:hAnsi="Arial" w:cs="Arial"/>
              </w:rPr>
              <w:t xml:space="preserve"> should write down on Post-Its one thing they look forward to and one goal or skill they would like to work on.</w:t>
            </w:r>
          </w:p>
        </w:tc>
        <w:tc>
          <w:tcPr>
            <w:tcW w:w="2493" w:type="dxa"/>
            <w:tcBorders>
              <w:top w:val="single" w:sz="4" w:space="0" w:color="auto"/>
              <w:left w:val="single" w:sz="4" w:space="0" w:color="auto"/>
              <w:bottom w:val="single" w:sz="4" w:space="0" w:color="auto"/>
              <w:right w:val="single" w:sz="4" w:space="0" w:color="auto"/>
            </w:tcBorders>
            <w:hideMark/>
          </w:tcPr>
          <w:p w:rsidR="009379AA" w:rsidRDefault="00A00BB5" w:rsidP="009379AA">
            <w:pPr>
              <w:jc w:val="both"/>
              <w:rPr>
                <w:rFonts w:ascii="Arial" w:hAnsi="Arial" w:cs="Arial"/>
              </w:rPr>
            </w:pPr>
            <w:r>
              <w:rPr>
                <w:rFonts w:ascii="Arial" w:hAnsi="Arial" w:cs="Arial"/>
              </w:rPr>
              <w:t>Those willing may share out.</w:t>
            </w:r>
          </w:p>
        </w:tc>
        <w:tc>
          <w:tcPr>
            <w:tcW w:w="2115" w:type="dxa"/>
            <w:tcBorders>
              <w:top w:val="single" w:sz="4" w:space="0" w:color="auto"/>
              <w:left w:val="single" w:sz="4" w:space="0" w:color="auto"/>
              <w:bottom w:val="single" w:sz="4" w:space="0" w:color="auto"/>
              <w:right w:val="single" w:sz="4" w:space="0" w:color="auto"/>
            </w:tcBorders>
          </w:tcPr>
          <w:p w:rsidR="009379AA" w:rsidRDefault="00A0247A" w:rsidP="009379AA">
            <w:pPr>
              <w:jc w:val="both"/>
              <w:rPr>
                <w:rFonts w:ascii="Arial" w:hAnsi="Arial" w:cs="Arial"/>
              </w:rPr>
            </w:pPr>
            <w:r>
              <w:rPr>
                <w:rFonts w:ascii="Arial" w:hAnsi="Arial" w:cs="Arial"/>
              </w:rPr>
              <w:t>Anchor 4 RI/RL 5.4-10.4</w:t>
            </w:r>
          </w:p>
          <w:p w:rsidR="00A0247A" w:rsidRDefault="00A0247A" w:rsidP="009379AA">
            <w:pPr>
              <w:jc w:val="both"/>
              <w:rPr>
                <w:rFonts w:ascii="Arial" w:hAnsi="Arial" w:cs="Arial"/>
              </w:rPr>
            </w:pPr>
          </w:p>
          <w:p w:rsidR="00A0247A" w:rsidRDefault="00A0247A" w:rsidP="009379AA">
            <w:pPr>
              <w:jc w:val="both"/>
              <w:rPr>
                <w:rFonts w:ascii="Arial" w:hAnsi="Arial" w:cs="Arial"/>
              </w:rPr>
            </w:pPr>
            <w:r>
              <w:rPr>
                <w:rFonts w:ascii="Arial" w:hAnsi="Arial" w:cs="Arial"/>
              </w:rPr>
              <w:t>Anchor 6 RI 5.6-10.6</w:t>
            </w:r>
          </w:p>
        </w:tc>
      </w:tr>
      <w:tr w:rsidR="009379AA" w:rsidTr="00B65E33">
        <w:trPr>
          <w:trHeight w:val="214"/>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79AA" w:rsidRDefault="009379AA" w:rsidP="009379AA">
            <w:pPr>
              <w:rPr>
                <w:rFonts w:ascii="Arial" w:hAnsi="Arial" w:cs="Arial"/>
              </w:rPr>
            </w:pPr>
            <w:r>
              <w:rPr>
                <w:rFonts w:ascii="Arial" w:hAnsi="Arial" w:cs="Arial"/>
              </w:rPr>
              <w:t>Session 3</w:t>
            </w:r>
          </w:p>
        </w:tc>
        <w:tc>
          <w:tcPr>
            <w:tcW w:w="2340" w:type="dxa"/>
            <w:tcBorders>
              <w:top w:val="single" w:sz="4" w:space="0" w:color="auto"/>
              <w:left w:val="single" w:sz="4" w:space="0" w:color="auto"/>
              <w:bottom w:val="single" w:sz="4" w:space="0" w:color="auto"/>
              <w:right w:val="single" w:sz="4" w:space="0" w:color="auto"/>
            </w:tcBorders>
            <w:hideMark/>
          </w:tcPr>
          <w:p w:rsidR="009379AA" w:rsidRPr="00A0247A" w:rsidRDefault="00A0247A" w:rsidP="009379AA">
            <w:pPr>
              <w:jc w:val="both"/>
              <w:rPr>
                <w:rFonts w:ascii="Arial" w:hAnsi="Arial" w:cs="Arial"/>
              </w:rPr>
            </w:pPr>
            <w:r w:rsidRPr="00A0247A">
              <w:rPr>
                <w:rFonts w:ascii="Arial" w:hAnsi="Arial" w:cs="Arial"/>
              </w:rPr>
              <w:t xml:space="preserve">Divide the class into two teams. Discuss </w:t>
            </w:r>
            <w:r w:rsidRPr="00A0247A">
              <w:rPr>
                <w:rFonts w:ascii="Arial" w:hAnsi="Arial" w:cs="Arial"/>
              </w:rPr>
              <w:lastRenderedPageBreak/>
              <w:t>the term “status quo” and how the Pro team defends the status quo and the Con team convinces the audience that there is significant need to</w:t>
            </w:r>
            <w:r>
              <w:rPr>
                <w:rFonts w:ascii="Arial" w:hAnsi="Arial" w:cs="Arial"/>
              </w:rPr>
              <w:t xml:space="preserve"> change the status quo. Give a topic that isn’t highly controversial, for example the</w:t>
            </w:r>
            <w:r w:rsidRPr="00A0247A">
              <w:rPr>
                <w:rFonts w:ascii="Arial" w:hAnsi="Arial" w:cs="Arial"/>
              </w:rPr>
              <w:t xml:space="preserve"> topic: Disney movies are in</w:t>
            </w:r>
            <w:r w:rsidR="00265B29">
              <w:rPr>
                <w:rFonts w:ascii="Arial" w:hAnsi="Arial" w:cs="Arial"/>
              </w:rPr>
              <w:t>appropriate for young audiences or oranges are a better on-the-go snack than apples.</w:t>
            </w:r>
          </w:p>
        </w:tc>
        <w:tc>
          <w:tcPr>
            <w:tcW w:w="2164" w:type="dxa"/>
            <w:tcBorders>
              <w:top w:val="single" w:sz="4" w:space="0" w:color="auto"/>
              <w:left w:val="single" w:sz="4" w:space="0" w:color="auto"/>
              <w:bottom w:val="single" w:sz="4" w:space="0" w:color="auto"/>
              <w:right w:val="single" w:sz="4" w:space="0" w:color="auto"/>
            </w:tcBorders>
            <w:hideMark/>
          </w:tcPr>
          <w:p w:rsidR="009379AA" w:rsidRPr="00A0247A" w:rsidRDefault="00A0247A" w:rsidP="009379AA">
            <w:pPr>
              <w:jc w:val="both"/>
              <w:rPr>
                <w:rFonts w:ascii="Arial" w:hAnsi="Arial" w:cs="Arial"/>
              </w:rPr>
            </w:pPr>
            <w:r w:rsidRPr="00A0247A">
              <w:rPr>
                <w:rFonts w:ascii="Arial" w:hAnsi="Arial" w:cs="Arial"/>
              </w:rPr>
              <w:lastRenderedPageBreak/>
              <w:t xml:space="preserve">Give teams 15 minutes to </w:t>
            </w:r>
            <w:r w:rsidRPr="00A0247A">
              <w:rPr>
                <w:rFonts w:ascii="Arial" w:hAnsi="Arial" w:cs="Arial"/>
              </w:rPr>
              <w:lastRenderedPageBreak/>
              <w:t>develop intro statements w/o research.</w:t>
            </w:r>
            <w:r>
              <w:rPr>
                <w:rFonts w:ascii="Arial" w:hAnsi="Arial" w:cs="Arial"/>
              </w:rPr>
              <w:t xml:space="preserve"> Their life experience </w:t>
            </w:r>
            <w:r w:rsidR="00FB638C">
              <w:rPr>
                <w:rFonts w:ascii="Arial" w:hAnsi="Arial" w:cs="Arial"/>
              </w:rPr>
              <w:t>will have to suffice for this practice run, as finding relevant evidence hasn’t been taught yet. Make sure teams have captains who will share out.</w:t>
            </w:r>
          </w:p>
        </w:tc>
        <w:tc>
          <w:tcPr>
            <w:tcW w:w="2493" w:type="dxa"/>
            <w:tcBorders>
              <w:top w:val="single" w:sz="4" w:space="0" w:color="auto"/>
              <w:left w:val="single" w:sz="4" w:space="0" w:color="auto"/>
              <w:bottom w:val="single" w:sz="4" w:space="0" w:color="auto"/>
              <w:right w:val="single" w:sz="4" w:space="0" w:color="auto"/>
            </w:tcBorders>
          </w:tcPr>
          <w:p w:rsidR="009379AA" w:rsidRPr="00FB638C" w:rsidRDefault="00FB638C" w:rsidP="009379AA">
            <w:pPr>
              <w:jc w:val="both"/>
              <w:rPr>
                <w:rFonts w:ascii="Arial" w:hAnsi="Arial" w:cs="Arial"/>
              </w:rPr>
            </w:pPr>
            <w:r w:rsidRPr="00FB638C">
              <w:rPr>
                <w:rFonts w:ascii="Arial" w:hAnsi="Arial" w:cs="Arial"/>
              </w:rPr>
              <w:lastRenderedPageBreak/>
              <w:t xml:space="preserve">Provide teams with feedback afterwards, </w:t>
            </w:r>
            <w:r w:rsidRPr="00FB638C">
              <w:rPr>
                <w:rFonts w:ascii="Arial" w:hAnsi="Arial" w:cs="Arial"/>
              </w:rPr>
              <w:lastRenderedPageBreak/>
              <w:t>starting w/positive comments.</w:t>
            </w:r>
          </w:p>
        </w:tc>
        <w:tc>
          <w:tcPr>
            <w:tcW w:w="2115" w:type="dxa"/>
            <w:tcBorders>
              <w:top w:val="single" w:sz="4" w:space="0" w:color="auto"/>
              <w:left w:val="single" w:sz="4" w:space="0" w:color="auto"/>
              <w:bottom w:val="single" w:sz="4" w:space="0" w:color="auto"/>
              <w:right w:val="single" w:sz="4" w:space="0" w:color="auto"/>
            </w:tcBorders>
          </w:tcPr>
          <w:p w:rsidR="009379AA" w:rsidRDefault="00FB638C" w:rsidP="009379AA">
            <w:pPr>
              <w:jc w:val="both"/>
              <w:rPr>
                <w:rFonts w:ascii="Arial" w:hAnsi="Arial" w:cs="Arial"/>
              </w:rPr>
            </w:pPr>
            <w:r>
              <w:rPr>
                <w:rFonts w:ascii="Arial" w:hAnsi="Arial" w:cs="Arial"/>
              </w:rPr>
              <w:lastRenderedPageBreak/>
              <w:t>Anchor 4 W 5.4-12.4</w:t>
            </w:r>
          </w:p>
          <w:p w:rsidR="00FB638C" w:rsidRDefault="00FB638C" w:rsidP="009379AA">
            <w:pPr>
              <w:jc w:val="both"/>
              <w:rPr>
                <w:rFonts w:ascii="Arial" w:hAnsi="Arial" w:cs="Arial"/>
              </w:rPr>
            </w:pPr>
            <w:r>
              <w:rPr>
                <w:rFonts w:ascii="Arial" w:hAnsi="Arial" w:cs="Arial"/>
              </w:rPr>
              <w:lastRenderedPageBreak/>
              <w:t>Anchor 1 SL 5.1-10.1</w:t>
            </w:r>
          </w:p>
          <w:p w:rsidR="00FB638C" w:rsidRDefault="00FB638C" w:rsidP="009379AA">
            <w:pPr>
              <w:jc w:val="both"/>
              <w:rPr>
                <w:rFonts w:ascii="Arial" w:hAnsi="Arial" w:cs="Arial"/>
              </w:rPr>
            </w:pPr>
          </w:p>
          <w:p w:rsidR="00FB638C" w:rsidRDefault="00FB638C" w:rsidP="009379AA">
            <w:pPr>
              <w:jc w:val="both"/>
              <w:rPr>
                <w:rFonts w:ascii="Arial" w:hAnsi="Arial" w:cs="Arial"/>
              </w:rPr>
            </w:pPr>
            <w:r>
              <w:rPr>
                <w:rFonts w:ascii="Arial" w:hAnsi="Arial" w:cs="Arial"/>
              </w:rPr>
              <w:t>Anchor 3 L 4.3-7.3</w:t>
            </w:r>
          </w:p>
        </w:tc>
      </w:tr>
      <w:tr w:rsidR="009379AA" w:rsidTr="00B65E33">
        <w:trPr>
          <w:trHeight w:val="654"/>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79AA" w:rsidRDefault="009379AA" w:rsidP="009379AA">
            <w:pPr>
              <w:rPr>
                <w:rFonts w:ascii="Arial" w:hAnsi="Arial" w:cs="Arial"/>
              </w:rPr>
            </w:pPr>
            <w:r>
              <w:rPr>
                <w:rFonts w:ascii="Arial" w:hAnsi="Arial" w:cs="Arial"/>
              </w:rPr>
              <w:lastRenderedPageBreak/>
              <w:t>Session 4</w:t>
            </w:r>
          </w:p>
          <w:p w:rsidR="009379AA" w:rsidRDefault="009379AA" w:rsidP="009379AA">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9379AA" w:rsidRDefault="004A3473" w:rsidP="009379AA">
            <w:pPr>
              <w:jc w:val="both"/>
              <w:rPr>
                <w:rFonts w:ascii="Arial" w:hAnsi="Arial" w:cs="Arial"/>
              </w:rPr>
            </w:pPr>
            <w:r>
              <w:rPr>
                <w:rFonts w:ascii="Arial" w:hAnsi="Arial" w:cs="Arial"/>
              </w:rPr>
              <w:t>Choose a list of timely topics for the class to debate. Allow learners to vote on the topics, but not to choose their stance this time. Explain the idiom “playing devil’s advocate” and how important it is to know information about both sides of an is</w:t>
            </w:r>
            <w:r w:rsidR="004E6EEC">
              <w:rPr>
                <w:rFonts w:ascii="Arial" w:hAnsi="Arial" w:cs="Arial"/>
              </w:rPr>
              <w:t>sue before trying to defend someone’s</w:t>
            </w:r>
            <w:r>
              <w:rPr>
                <w:rFonts w:ascii="Arial" w:hAnsi="Arial" w:cs="Arial"/>
              </w:rPr>
              <w:t xml:space="preserve"> own personal stance in a real-life situation. Either assign learners to teams randomly or by strengths/skill-sets.</w:t>
            </w:r>
          </w:p>
        </w:tc>
        <w:tc>
          <w:tcPr>
            <w:tcW w:w="2164" w:type="dxa"/>
            <w:tcBorders>
              <w:top w:val="single" w:sz="4" w:space="0" w:color="auto"/>
              <w:left w:val="single" w:sz="4" w:space="0" w:color="auto"/>
              <w:bottom w:val="single" w:sz="4" w:space="0" w:color="auto"/>
              <w:right w:val="single" w:sz="4" w:space="0" w:color="auto"/>
            </w:tcBorders>
          </w:tcPr>
          <w:p w:rsidR="009379AA" w:rsidRDefault="004A3473" w:rsidP="009379AA">
            <w:pPr>
              <w:jc w:val="both"/>
              <w:rPr>
                <w:rFonts w:ascii="Arial" w:hAnsi="Arial" w:cs="Arial"/>
              </w:rPr>
            </w:pPr>
            <w:r>
              <w:rPr>
                <w:rFonts w:ascii="Arial" w:hAnsi="Arial" w:cs="Arial"/>
              </w:rPr>
              <w:t>Learners may assign each other roles or T may assign roles, but it is advisable that each team have the following roles and those taking them be very aware of their responsibilities:</w:t>
            </w:r>
          </w:p>
          <w:p w:rsidR="004A3473" w:rsidRDefault="004A3473" w:rsidP="004A3473">
            <w:pPr>
              <w:pStyle w:val="ListParagraph"/>
              <w:numPr>
                <w:ilvl w:val="0"/>
                <w:numId w:val="2"/>
              </w:numPr>
              <w:jc w:val="both"/>
              <w:rPr>
                <w:rFonts w:ascii="Arial" w:hAnsi="Arial" w:cs="Arial"/>
              </w:rPr>
            </w:pPr>
            <w:r>
              <w:rPr>
                <w:rFonts w:ascii="Arial" w:hAnsi="Arial" w:cs="Arial"/>
              </w:rPr>
              <w:t>Task manager/Time-keeper</w:t>
            </w:r>
          </w:p>
          <w:p w:rsidR="004A3473" w:rsidRDefault="004A3473" w:rsidP="004A3473">
            <w:pPr>
              <w:pStyle w:val="ListParagraph"/>
              <w:numPr>
                <w:ilvl w:val="0"/>
                <w:numId w:val="2"/>
              </w:numPr>
              <w:jc w:val="both"/>
              <w:rPr>
                <w:rFonts w:ascii="Arial" w:hAnsi="Arial" w:cs="Arial"/>
              </w:rPr>
            </w:pPr>
            <w:r>
              <w:rPr>
                <w:rFonts w:ascii="Arial" w:hAnsi="Arial" w:cs="Arial"/>
              </w:rPr>
              <w:t>Intro presenter</w:t>
            </w:r>
          </w:p>
          <w:p w:rsidR="004A3473" w:rsidRDefault="004A3473" w:rsidP="004A3473">
            <w:pPr>
              <w:pStyle w:val="ListParagraph"/>
              <w:numPr>
                <w:ilvl w:val="0"/>
                <w:numId w:val="2"/>
              </w:numPr>
              <w:jc w:val="both"/>
              <w:rPr>
                <w:rFonts w:ascii="Arial" w:hAnsi="Arial" w:cs="Arial"/>
              </w:rPr>
            </w:pPr>
            <w:r>
              <w:rPr>
                <w:rFonts w:ascii="Arial" w:hAnsi="Arial" w:cs="Arial"/>
              </w:rPr>
              <w:t>Main questioner</w:t>
            </w:r>
          </w:p>
          <w:p w:rsidR="004A3473" w:rsidRDefault="004A3473" w:rsidP="004A3473">
            <w:pPr>
              <w:pStyle w:val="ListParagraph"/>
              <w:numPr>
                <w:ilvl w:val="0"/>
                <w:numId w:val="2"/>
              </w:numPr>
              <w:jc w:val="both"/>
              <w:rPr>
                <w:rFonts w:ascii="Arial" w:hAnsi="Arial" w:cs="Arial"/>
              </w:rPr>
            </w:pPr>
            <w:r>
              <w:rPr>
                <w:rFonts w:ascii="Arial" w:hAnsi="Arial" w:cs="Arial"/>
              </w:rPr>
              <w:t>Final presenter</w:t>
            </w:r>
          </w:p>
          <w:p w:rsidR="004A3473" w:rsidRPr="004A3473" w:rsidRDefault="004A3473" w:rsidP="004A3473">
            <w:pPr>
              <w:pStyle w:val="ListParagraph"/>
              <w:numPr>
                <w:ilvl w:val="0"/>
                <w:numId w:val="2"/>
              </w:numPr>
              <w:jc w:val="both"/>
              <w:rPr>
                <w:rFonts w:ascii="Arial" w:hAnsi="Arial" w:cs="Arial"/>
              </w:rPr>
            </w:pPr>
            <w:r>
              <w:rPr>
                <w:rFonts w:ascii="Arial" w:hAnsi="Arial" w:cs="Arial"/>
              </w:rPr>
              <w:t>Fact checker</w:t>
            </w:r>
          </w:p>
        </w:tc>
        <w:tc>
          <w:tcPr>
            <w:tcW w:w="2493" w:type="dxa"/>
            <w:tcBorders>
              <w:top w:val="single" w:sz="4" w:space="0" w:color="auto"/>
              <w:left w:val="single" w:sz="4" w:space="0" w:color="auto"/>
              <w:bottom w:val="single" w:sz="4" w:space="0" w:color="auto"/>
              <w:right w:val="single" w:sz="4" w:space="0" w:color="auto"/>
            </w:tcBorders>
            <w:hideMark/>
          </w:tcPr>
          <w:p w:rsidR="009379AA" w:rsidRDefault="004E6EEC" w:rsidP="009379AA">
            <w:pPr>
              <w:jc w:val="both"/>
              <w:rPr>
                <w:rFonts w:ascii="Arial" w:hAnsi="Arial" w:cs="Arial"/>
              </w:rPr>
            </w:pPr>
            <w:r>
              <w:rPr>
                <w:rFonts w:ascii="Arial" w:hAnsi="Arial" w:cs="Arial"/>
              </w:rPr>
              <w:t xml:space="preserve">Team members should share their roles with the whole class and verify that they understand their responsibilities. Learners may write down on “exit tickets” what strengths or characteristics they possess that will aid them in their roles as well as what support they might need from the teacher and classroom volunteers. </w:t>
            </w:r>
          </w:p>
        </w:tc>
        <w:tc>
          <w:tcPr>
            <w:tcW w:w="2115" w:type="dxa"/>
            <w:tcBorders>
              <w:top w:val="single" w:sz="4" w:space="0" w:color="auto"/>
              <w:left w:val="single" w:sz="4" w:space="0" w:color="auto"/>
              <w:bottom w:val="single" w:sz="4" w:space="0" w:color="auto"/>
              <w:right w:val="single" w:sz="4" w:space="0" w:color="auto"/>
            </w:tcBorders>
          </w:tcPr>
          <w:p w:rsidR="004E6EEC" w:rsidRDefault="004E6EEC" w:rsidP="009379AA">
            <w:pPr>
              <w:jc w:val="both"/>
              <w:rPr>
                <w:rFonts w:ascii="Arial" w:hAnsi="Arial" w:cs="Arial"/>
              </w:rPr>
            </w:pPr>
            <w:r>
              <w:rPr>
                <w:rFonts w:ascii="Arial" w:hAnsi="Arial" w:cs="Arial"/>
              </w:rPr>
              <w:t>Anchor 1 SL 5.1-10.1</w:t>
            </w:r>
          </w:p>
          <w:p w:rsidR="00B5496A" w:rsidRDefault="00B5496A" w:rsidP="009379AA">
            <w:pPr>
              <w:jc w:val="both"/>
              <w:rPr>
                <w:rFonts w:ascii="Arial" w:hAnsi="Arial" w:cs="Arial"/>
              </w:rPr>
            </w:pPr>
            <w:r>
              <w:rPr>
                <w:rFonts w:ascii="Arial" w:hAnsi="Arial" w:cs="Arial"/>
              </w:rPr>
              <w:t>TIF Effective Communication Skill 1</w:t>
            </w:r>
          </w:p>
          <w:p w:rsidR="00B5496A" w:rsidRDefault="00B5496A" w:rsidP="009379AA">
            <w:pPr>
              <w:jc w:val="both"/>
              <w:rPr>
                <w:rFonts w:ascii="Arial" w:hAnsi="Arial" w:cs="Arial"/>
              </w:rPr>
            </w:pPr>
          </w:p>
        </w:tc>
      </w:tr>
    </w:tbl>
    <w:p w:rsidR="00B245E4" w:rsidRDefault="00B245E4" w:rsidP="00B245E4">
      <w:pPr>
        <w:jc w:val="both"/>
        <w:rPr>
          <w:rFonts w:ascii="Arial" w:hAnsi="Arial" w:cs="Arial"/>
        </w:rPr>
      </w:pPr>
    </w:p>
    <w:p w:rsidR="00B245E4" w:rsidRDefault="00B245E4" w:rsidP="00B245E4">
      <w:pPr>
        <w:jc w:val="both"/>
        <w:rPr>
          <w:rFonts w:ascii="Arial" w:hAnsi="Arial" w:cs="Arial"/>
        </w:rPr>
      </w:pPr>
    </w:p>
    <w:p w:rsidR="00B245E4" w:rsidRDefault="00B245E4" w:rsidP="00B245E4">
      <w:pPr>
        <w:jc w:val="both"/>
        <w:rPr>
          <w:rFonts w:ascii="Arial" w:hAnsi="Arial" w:cs="Arial"/>
        </w:rPr>
      </w:pPr>
    </w:p>
    <w:p w:rsidR="00B245E4" w:rsidRDefault="00B245E4" w:rsidP="00B245E4">
      <w:pPr>
        <w:jc w:val="both"/>
        <w:rPr>
          <w:rFonts w:ascii="Arial" w:hAnsi="Arial" w:cs="Arial"/>
        </w:rPr>
      </w:pPr>
    </w:p>
    <w:tbl>
      <w:tblPr>
        <w:tblStyle w:val="TableGrid"/>
        <w:tblpPr w:leftFromText="180" w:rightFromText="180" w:vertAnchor="text" w:tblpY="1"/>
        <w:tblOverlap w:val="never"/>
        <w:tblW w:w="0" w:type="auto"/>
        <w:tblInd w:w="0" w:type="dxa"/>
        <w:tblLayout w:type="fixed"/>
        <w:tblLook w:val="0700" w:firstRow="0" w:lastRow="0" w:firstColumn="0" w:lastColumn="1" w:noHBand="1" w:noVBand="1"/>
      </w:tblPr>
      <w:tblGrid>
        <w:gridCol w:w="1400"/>
        <w:gridCol w:w="2645"/>
        <w:gridCol w:w="2924"/>
        <w:gridCol w:w="2111"/>
        <w:gridCol w:w="1710"/>
      </w:tblGrid>
      <w:tr w:rsidR="00B65E33"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45E4" w:rsidRDefault="00B245E4">
            <w:pPr>
              <w:rPr>
                <w:rFonts w:ascii="Arial" w:hAnsi="Arial" w:cs="Arial"/>
                <w:b/>
              </w:rPr>
            </w:pPr>
            <w:r>
              <w:rPr>
                <w:rFonts w:ascii="Arial" w:hAnsi="Arial" w:cs="Arial"/>
                <w:b/>
              </w:rPr>
              <w:t>Writing and Research Phase*</w:t>
            </w:r>
          </w:p>
        </w:tc>
        <w:tc>
          <w:tcPr>
            <w:tcW w:w="2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Whole-Class Lesson</w:t>
            </w:r>
          </w:p>
        </w:tc>
        <w:tc>
          <w:tcPr>
            <w:tcW w:w="2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Small-Group, Partner, and Individual Work</w:t>
            </w:r>
          </w:p>
        </w:tc>
        <w:tc>
          <w:tcPr>
            <w:tcW w:w="2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Whole-Class Wrap-Up</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Standards Addressed</w:t>
            </w: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lastRenderedPageBreak/>
              <w:t>Session 5</w:t>
            </w:r>
          </w:p>
        </w:tc>
        <w:tc>
          <w:tcPr>
            <w:tcW w:w="2645" w:type="dxa"/>
            <w:tcBorders>
              <w:top w:val="single" w:sz="4" w:space="0" w:color="auto"/>
              <w:left w:val="single" w:sz="4" w:space="0" w:color="auto"/>
              <w:bottom w:val="single" w:sz="4" w:space="0" w:color="auto"/>
              <w:right w:val="single" w:sz="4" w:space="0" w:color="auto"/>
            </w:tcBorders>
            <w:hideMark/>
          </w:tcPr>
          <w:p w:rsidR="00BB0022" w:rsidRDefault="00B5496A">
            <w:pPr>
              <w:rPr>
                <w:rFonts w:ascii="Arial" w:hAnsi="Arial" w:cs="Arial"/>
              </w:rPr>
            </w:pPr>
            <w:r>
              <w:rPr>
                <w:rFonts w:ascii="Arial" w:hAnsi="Arial" w:cs="Arial"/>
              </w:rPr>
              <w:t xml:space="preserve">Explicitly teach finding reliable sources online. Share a few examples of sources and ask learners which would support which side, pro or con? </w:t>
            </w:r>
            <w:r w:rsidRPr="00902635">
              <w:rPr>
                <w:rFonts w:ascii="Arial" w:hAnsi="Arial" w:cs="Arial"/>
                <w:highlight w:val="yellow"/>
              </w:rPr>
              <w:t>Use a different topic than the one they will be debating in class. Keep it simple, as it is to demonstrate choosing appropriate sources.</w:t>
            </w:r>
            <w:r>
              <w:rPr>
                <w:rFonts w:ascii="Arial" w:hAnsi="Arial" w:cs="Arial"/>
              </w:rPr>
              <w:t xml:space="preserve"> Ask if one source is stronger than another. Why might this be? Wha</w:t>
            </w:r>
            <w:r w:rsidR="00BB0022">
              <w:rPr>
                <w:rFonts w:ascii="Arial" w:hAnsi="Arial" w:cs="Arial"/>
              </w:rPr>
              <w:t>t information makes it stronger? Discuss “bias.” How does it differ from having an opinion? Also, talk about different types of sites: blogs, .</w:t>
            </w:r>
            <w:proofErr w:type="spellStart"/>
            <w:r w:rsidR="00BB0022">
              <w:rPr>
                <w:rFonts w:ascii="Arial" w:hAnsi="Arial" w:cs="Arial"/>
              </w:rPr>
              <w:t>edu</w:t>
            </w:r>
            <w:proofErr w:type="spellEnd"/>
            <w:r w:rsidR="00BB0022">
              <w:rPr>
                <w:rFonts w:ascii="Arial" w:hAnsi="Arial" w:cs="Arial"/>
              </w:rPr>
              <w:t>, .com, .</w:t>
            </w:r>
            <w:proofErr w:type="spellStart"/>
            <w:r w:rsidR="00BB0022">
              <w:rPr>
                <w:rFonts w:ascii="Arial" w:hAnsi="Arial" w:cs="Arial"/>
              </w:rPr>
              <w:t>gov</w:t>
            </w:r>
            <w:proofErr w:type="spellEnd"/>
            <w:r w:rsidR="00BB0022">
              <w:rPr>
                <w:rFonts w:ascii="Arial" w:hAnsi="Arial" w:cs="Arial"/>
              </w:rPr>
              <w:t xml:space="preserve">, .org and in what ways each might have biases. </w:t>
            </w:r>
          </w:p>
          <w:p w:rsidR="00B245E4" w:rsidRDefault="00BB0022">
            <w:pPr>
              <w:rPr>
                <w:rFonts w:ascii="Arial" w:hAnsi="Arial" w:cs="Arial"/>
              </w:rPr>
            </w:pPr>
            <w:r>
              <w:rPr>
                <w:rFonts w:ascii="Arial" w:hAnsi="Arial" w:cs="Arial"/>
              </w:rPr>
              <w:t>The following affect validity and strength of sources used in an academic debate:</w:t>
            </w:r>
          </w:p>
          <w:p w:rsidR="00B5496A" w:rsidRDefault="00B5496A" w:rsidP="00B5496A">
            <w:pPr>
              <w:pStyle w:val="ListParagraph"/>
              <w:numPr>
                <w:ilvl w:val="0"/>
                <w:numId w:val="3"/>
              </w:numPr>
              <w:rPr>
                <w:rFonts w:ascii="Arial" w:hAnsi="Arial" w:cs="Arial"/>
              </w:rPr>
            </w:pPr>
            <w:r>
              <w:rPr>
                <w:rFonts w:ascii="Arial" w:hAnsi="Arial" w:cs="Arial"/>
              </w:rPr>
              <w:t>More recent publication date</w:t>
            </w:r>
          </w:p>
          <w:p w:rsidR="00B5496A" w:rsidRDefault="00B5496A" w:rsidP="00B5496A">
            <w:pPr>
              <w:pStyle w:val="ListParagraph"/>
              <w:numPr>
                <w:ilvl w:val="0"/>
                <w:numId w:val="3"/>
              </w:numPr>
              <w:rPr>
                <w:rFonts w:ascii="Arial" w:hAnsi="Arial" w:cs="Arial"/>
              </w:rPr>
            </w:pPr>
            <w:r>
              <w:rPr>
                <w:rFonts w:ascii="Arial" w:hAnsi="Arial" w:cs="Arial"/>
              </w:rPr>
              <w:t xml:space="preserve">Reputable journal (careful! </w:t>
            </w:r>
            <w:r w:rsidRPr="00B5496A">
              <w:rPr>
                <w:rFonts w:ascii="Arial" w:hAnsi="Arial" w:cs="Arial"/>
                <w:i/>
              </w:rPr>
              <w:t>New York Times</w:t>
            </w:r>
            <w:r>
              <w:rPr>
                <w:rFonts w:ascii="Arial" w:hAnsi="Arial" w:cs="Arial"/>
              </w:rPr>
              <w:t xml:space="preserve"> i</w:t>
            </w:r>
            <w:r w:rsidR="00BB0022">
              <w:rPr>
                <w:rFonts w:ascii="Arial" w:hAnsi="Arial" w:cs="Arial"/>
              </w:rPr>
              <w:t xml:space="preserve">s reputable, but referring to an editorial, is not as strong as referring to something well-researched and less biased) </w:t>
            </w:r>
          </w:p>
          <w:p w:rsidR="00BB0022" w:rsidRPr="00BB0022" w:rsidRDefault="00BB0022" w:rsidP="00BB0022">
            <w:pPr>
              <w:pStyle w:val="ListParagraph"/>
              <w:numPr>
                <w:ilvl w:val="0"/>
                <w:numId w:val="3"/>
              </w:numPr>
              <w:rPr>
                <w:rFonts w:ascii="Arial" w:hAnsi="Arial" w:cs="Arial"/>
              </w:rPr>
            </w:pPr>
            <w:r>
              <w:rPr>
                <w:rFonts w:ascii="Arial" w:hAnsi="Arial" w:cs="Arial"/>
              </w:rPr>
              <w:t xml:space="preserve">First-hand, second-hand, third-hand </w:t>
            </w:r>
          </w:p>
        </w:tc>
        <w:tc>
          <w:tcPr>
            <w:tcW w:w="2924" w:type="dxa"/>
            <w:tcBorders>
              <w:top w:val="single" w:sz="4" w:space="0" w:color="auto"/>
              <w:left w:val="single" w:sz="4" w:space="0" w:color="auto"/>
              <w:bottom w:val="single" w:sz="4" w:space="0" w:color="auto"/>
              <w:right w:val="single" w:sz="4" w:space="0" w:color="auto"/>
            </w:tcBorders>
            <w:hideMark/>
          </w:tcPr>
          <w:p w:rsidR="00B245E4" w:rsidRDefault="00902635">
            <w:pPr>
              <w:rPr>
                <w:rFonts w:ascii="Arial" w:hAnsi="Arial" w:cs="Arial"/>
              </w:rPr>
            </w:pPr>
            <w:r>
              <w:rPr>
                <w:rFonts w:ascii="Arial" w:hAnsi="Arial" w:cs="Arial"/>
              </w:rPr>
              <w:t xml:space="preserve">Depending on the size of the teams, learners may work in pairs </w:t>
            </w:r>
            <w:r w:rsidR="005A1CE9">
              <w:rPr>
                <w:rFonts w:ascii="Arial" w:hAnsi="Arial" w:cs="Arial"/>
              </w:rPr>
              <w:t>or small groups of 3s at computers (or wherever they have Internet connection)</w:t>
            </w:r>
            <w:r>
              <w:rPr>
                <w:rFonts w:ascii="Arial" w:hAnsi="Arial" w:cs="Arial"/>
              </w:rPr>
              <w:t>. Circulate the room to assist learners in finding at least 3 reliable sources that support their stance. Pairs/groups should write down web addresses and at least 2 reasons for choosing each.</w:t>
            </w:r>
          </w:p>
        </w:tc>
        <w:tc>
          <w:tcPr>
            <w:tcW w:w="2111" w:type="dxa"/>
            <w:tcBorders>
              <w:top w:val="single" w:sz="4" w:space="0" w:color="auto"/>
              <w:left w:val="single" w:sz="4" w:space="0" w:color="auto"/>
              <w:bottom w:val="single" w:sz="4" w:space="0" w:color="auto"/>
              <w:right w:val="single" w:sz="4" w:space="0" w:color="auto"/>
            </w:tcBorders>
            <w:hideMark/>
          </w:tcPr>
          <w:p w:rsidR="00B245E4" w:rsidRDefault="005A1CE9">
            <w:pPr>
              <w:rPr>
                <w:rFonts w:ascii="Arial" w:hAnsi="Arial" w:cs="Arial"/>
              </w:rPr>
            </w:pPr>
            <w:r>
              <w:rPr>
                <w:rFonts w:ascii="Arial" w:hAnsi="Arial" w:cs="Arial"/>
              </w:rPr>
              <w:t>Learners may share out how successful they were and if they stumbled upon any sources that their opposition might find useful.</w:t>
            </w:r>
          </w:p>
        </w:tc>
        <w:tc>
          <w:tcPr>
            <w:tcW w:w="1710" w:type="dxa"/>
            <w:tcBorders>
              <w:top w:val="single" w:sz="4" w:space="0" w:color="auto"/>
              <w:left w:val="single" w:sz="4" w:space="0" w:color="auto"/>
              <w:bottom w:val="single" w:sz="4" w:space="0" w:color="auto"/>
              <w:right w:val="single" w:sz="4" w:space="0" w:color="auto"/>
            </w:tcBorders>
          </w:tcPr>
          <w:p w:rsidR="00B245E4" w:rsidRDefault="001B277F">
            <w:pPr>
              <w:rPr>
                <w:rFonts w:ascii="Arial" w:hAnsi="Arial" w:cs="Arial"/>
              </w:rPr>
            </w:pPr>
            <w:r>
              <w:rPr>
                <w:rFonts w:ascii="Arial" w:hAnsi="Arial" w:cs="Arial"/>
              </w:rPr>
              <w:t xml:space="preserve">Anchor 7 W 5.7-12.7 </w:t>
            </w:r>
          </w:p>
          <w:p w:rsidR="001B277F" w:rsidRDefault="001B277F">
            <w:pPr>
              <w:rPr>
                <w:rFonts w:ascii="Arial" w:hAnsi="Arial" w:cs="Arial"/>
              </w:rPr>
            </w:pPr>
            <w:r>
              <w:rPr>
                <w:rFonts w:ascii="Arial" w:hAnsi="Arial" w:cs="Arial"/>
              </w:rPr>
              <w:t>Anchor 1 RI/RL 7.1-10.1</w:t>
            </w:r>
          </w:p>
          <w:p w:rsidR="001B277F" w:rsidRDefault="001B277F">
            <w:pPr>
              <w:rPr>
                <w:rFonts w:ascii="Arial" w:hAnsi="Arial" w:cs="Arial"/>
              </w:rPr>
            </w:pPr>
            <w:r>
              <w:rPr>
                <w:rFonts w:ascii="Arial" w:hAnsi="Arial" w:cs="Arial"/>
              </w:rPr>
              <w:t>Anchor 4 RI/RL 5.4-10.4</w:t>
            </w:r>
          </w:p>
          <w:p w:rsidR="001B277F" w:rsidRDefault="001B277F">
            <w:pPr>
              <w:rPr>
                <w:rFonts w:ascii="Arial" w:hAnsi="Arial" w:cs="Arial"/>
              </w:rPr>
            </w:pPr>
            <w:r>
              <w:rPr>
                <w:rFonts w:ascii="Arial" w:hAnsi="Arial" w:cs="Arial"/>
              </w:rPr>
              <w:t>Anchor 6 RI 5.6-10.6</w:t>
            </w:r>
          </w:p>
          <w:p w:rsidR="001B277F" w:rsidRDefault="001B277F">
            <w:pPr>
              <w:rPr>
                <w:rFonts w:ascii="Arial" w:hAnsi="Arial" w:cs="Arial"/>
              </w:rPr>
            </w:pPr>
            <w:r>
              <w:rPr>
                <w:rFonts w:ascii="Arial" w:hAnsi="Arial" w:cs="Arial"/>
              </w:rPr>
              <w:t>Anchor 7 RI 3.7-10.7</w:t>
            </w:r>
          </w:p>
          <w:p w:rsidR="001B277F" w:rsidRDefault="001B277F">
            <w:pPr>
              <w:rPr>
                <w:rFonts w:ascii="Arial" w:hAnsi="Arial" w:cs="Arial"/>
              </w:rPr>
            </w:pPr>
            <w:r>
              <w:rPr>
                <w:rFonts w:ascii="Arial" w:hAnsi="Arial" w:cs="Arial"/>
              </w:rPr>
              <w:t>Anchor 8 RI 5.8-10.8</w:t>
            </w:r>
          </w:p>
          <w:p w:rsidR="001B277F" w:rsidRDefault="001B277F">
            <w:pPr>
              <w:rPr>
                <w:rFonts w:ascii="Arial" w:hAnsi="Arial" w:cs="Arial"/>
              </w:rPr>
            </w:pPr>
          </w:p>
          <w:p w:rsidR="00B245E4" w:rsidRDefault="00B245E4">
            <w:pPr>
              <w:rPr>
                <w:rFonts w:ascii="Arial" w:hAnsi="Arial" w:cs="Arial"/>
              </w:rPr>
            </w:pP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6</w:t>
            </w:r>
          </w:p>
        </w:tc>
        <w:tc>
          <w:tcPr>
            <w:tcW w:w="2645" w:type="dxa"/>
            <w:tcBorders>
              <w:top w:val="single" w:sz="4" w:space="0" w:color="auto"/>
              <w:left w:val="single" w:sz="4" w:space="0" w:color="auto"/>
              <w:bottom w:val="single" w:sz="4" w:space="0" w:color="auto"/>
              <w:right w:val="single" w:sz="4" w:space="0" w:color="auto"/>
            </w:tcBorders>
          </w:tcPr>
          <w:p w:rsidR="00B245E4" w:rsidRDefault="001B277F">
            <w:pPr>
              <w:rPr>
                <w:rFonts w:ascii="Arial" w:hAnsi="Arial" w:cs="Arial"/>
              </w:rPr>
            </w:pPr>
            <w:r>
              <w:rPr>
                <w:rFonts w:ascii="Arial" w:hAnsi="Arial" w:cs="Arial"/>
              </w:rPr>
              <w:t xml:space="preserve">Discuss the gravity of plagiarism and how to </w:t>
            </w:r>
            <w:r>
              <w:rPr>
                <w:rFonts w:ascii="Arial" w:hAnsi="Arial" w:cs="Arial"/>
              </w:rPr>
              <w:lastRenderedPageBreak/>
              <w:t>make a claim without plagiarizing.</w:t>
            </w:r>
          </w:p>
          <w:p w:rsidR="001B277F" w:rsidRDefault="001B277F">
            <w:pPr>
              <w:rPr>
                <w:rFonts w:ascii="Arial" w:hAnsi="Arial" w:cs="Arial"/>
              </w:rPr>
            </w:pPr>
            <w:r>
              <w:rPr>
                <w:rFonts w:ascii="Arial" w:hAnsi="Arial" w:cs="Arial"/>
              </w:rPr>
              <w:t>Give an example of explicit plagiarism. Give another example of plagiarism, even though a few words were changed. Demonstrate “paraphrase” and “quote” and how these tools can aid learners in making a claim.</w:t>
            </w:r>
            <w:r w:rsidR="00FD7A47">
              <w:rPr>
                <w:rFonts w:ascii="Arial" w:hAnsi="Arial" w:cs="Arial"/>
              </w:rPr>
              <w:t xml:space="preserve"> </w:t>
            </w:r>
            <w:r w:rsidR="00FD7A47" w:rsidRPr="00FD7A47">
              <w:rPr>
                <w:rFonts w:ascii="Arial" w:hAnsi="Arial" w:cs="Arial"/>
                <w:highlight w:val="yellow"/>
              </w:rPr>
              <w:t>Make it very clear that even when they paraphrase and quote a text, they still need to cite it!</w:t>
            </w:r>
            <w:r w:rsidR="00FD7A47">
              <w:rPr>
                <w:rFonts w:ascii="Arial" w:hAnsi="Arial" w:cs="Arial"/>
              </w:rPr>
              <w:t xml:space="preserve"> Practice the language, “according to” and “as stated by</w:t>
            </w:r>
            <w:r w:rsidR="00B65E33">
              <w:rPr>
                <w:rFonts w:ascii="Arial" w:hAnsi="Arial" w:cs="Arial"/>
              </w:rPr>
              <w:t>.</w:t>
            </w:r>
            <w:r w:rsidR="00FD7A47">
              <w:rPr>
                <w:rFonts w:ascii="Arial" w:hAnsi="Arial" w:cs="Arial"/>
              </w:rPr>
              <w:t xml:space="preserve">” </w:t>
            </w:r>
          </w:p>
          <w:p w:rsidR="00B245E4" w:rsidRDefault="00B245E4">
            <w:pPr>
              <w:rPr>
                <w:rFonts w:ascii="Arial" w:hAnsi="Arial" w:cs="Arial"/>
              </w:rPr>
            </w:pPr>
          </w:p>
        </w:tc>
        <w:tc>
          <w:tcPr>
            <w:tcW w:w="2924" w:type="dxa"/>
            <w:tcBorders>
              <w:top w:val="single" w:sz="4" w:space="0" w:color="auto"/>
              <w:left w:val="single" w:sz="4" w:space="0" w:color="auto"/>
              <w:bottom w:val="single" w:sz="4" w:space="0" w:color="auto"/>
              <w:right w:val="single" w:sz="4" w:space="0" w:color="auto"/>
            </w:tcBorders>
            <w:hideMark/>
          </w:tcPr>
          <w:p w:rsidR="00B245E4" w:rsidRDefault="00FD7A47">
            <w:pPr>
              <w:rPr>
                <w:rFonts w:ascii="Arial" w:hAnsi="Arial" w:cs="Arial"/>
              </w:rPr>
            </w:pPr>
            <w:r>
              <w:rPr>
                <w:rFonts w:ascii="Arial" w:hAnsi="Arial" w:cs="Arial"/>
              </w:rPr>
              <w:lastRenderedPageBreak/>
              <w:t xml:space="preserve">Pairs or small groups revisit the websites they wrote down as being </w:t>
            </w:r>
            <w:r>
              <w:rPr>
                <w:rFonts w:ascii="Arial" w:hAnsi="Arial" w:cs="Arial"/>
              </w:rPr>
              <w:lastRenderedPageBreak/>
              <w:t>valid and useful last class session and this time do the following:</w:t>
            </w:r>
          </w:p>
          <w:p w:rsidR="00FD7A47" w:rsidRPr="00FD7A47" w:rsidRDefault="00FD7A47" w:rsidP="00FD7A47">
            <w:pPr>
              <w:pStyle w:val="ListParagraph"/>
              <w:numPr>
                <w:ilvl w:val="0"/>
                <w:numId w:val="4"/>
              </w:numPr>
              <w:rPr>
                <w:rFonts w:ascii="Arial" w:hAnsi="Arial" w:cs="Arial"/>
              </w:rPr>
            </w:pPr>
            <w:r w:rsidRPr="00FD7A47">
              <w:rPr>
                <w:rFonts w:ascii="Arial" w:hAnsi="Arial" w:cs="Arial"/>
              </w:rPr>
              <w:t>Write a claim at the top of their paper.</w:t>
            </w:r>
          </w:p>
          <w:p w:rsidR="00FD7A47" w:rsidRPr="00FD7A47" w:rsidRDefault="00FD7A47" w:rsidP="00FD7A47">
            <w:pPr>
              <w:pStyle w:val="ListParagraph"/>
              <w:numPr>
                <w:ilvl w:val="0"/>
                <w:numId w:val="4"/>
              </w:numPr>
              <w:rPr>
                <w:rFonts w:ascii="Arial" w:hAnsi="Arial" w:cs="Arial"/>
              </w:rPr>
            </w:pPr>
            <w:r w:rsidRPr="00FD7A47">
              <w:rPr>
                <w:rFonts w:ascii="Arial" w:hAnsi="Arial" w:cs="Arial"/>
              </w:rPr>
              <w:t>Look for specific statements or figures that support their claim.</w:t>
            </w:r>
          </w:p>
          <w:p w:rsidR="00FD7A47" w:rsidRDefault="00FD7A47" w:rsidP="00FD7A47">
            <w:pPr>
              <w:pStyle w:val="ListParagraph"/>
              <w:numPr>
                <w:ilvl w:val="0"/>
                <w:numId w:val="4"/>
              </w:numPr>
              <w:rPr>
                <w:rFonts w:ascii="Arial" w:hAnsi="Arial" w:cs="Arial"/>
              </w:rPr>
            </w:pPr>
            <w:r w:rsidRPr="00FD7A47">
              <w:rPr>
                <w:rFonts w:ascii="Arial" w:hAnsi="Arial" w:cs="Arial"/>
              </w:rPr>
              <w:t>Decide if they want to paraphrase or quote.</w:t>
            </w:r>
          </w:p>
          <w:p w:rsidR="00FD7A47" w:rsidRDefault="00FD7A47" w:rsidP="00FD7A47">
            <w:pPr>
              <w:pStyle w:val="ListParagraph"/>
              <w:numPr>
                <w:ilvl w:val="0"/>
                <w:numId w:val="4"/>
              </w:numPr>
              <w:rPr>
                <w:rFonts w:ascii="Arial" w:hAnsi="Arial" w:cs="Arial"/>
              </w:rPr>
            </w:pPr>
            <w:r>
              <w:rPr>
                <w:rFonts w:ascii="Arial" w:hAnsi="Arial" w:cs="Arial"/>
              </w:rPr>
              <w:t xml:space="preserve">Write a citation using </w:t>
            </w:r>
            <w:hyperlink r:id="rId5" w:history="1">
              <w:r w:rsidRPr="007515E1">
                <w:rPr>
                  <w:rStyle w:val="Hyperlink"/>
                  <w:rFonts w:ascii="Arial" w:hAnsi="Arial" w:cs="Arial"/>
                </w:rPr>
                <w:t>www.easybib.com</w:t>
              </w:r>
            </w:hyperlink>
          </w:p>
          <w:p w:rsidR="00FD7A47" w:rsidRPr="00823E80" w:rsidRDefault="00FD7A47" w:rsidP="00823E80">
            <w:pPr>
              <w:pStyle w:val="ListParagraph"/>
              <w:numPr>
                <w:ilvl w:val="0"/>
                <w:numId w:val="4"/>
              </w:numPr>
              <w:rPr>
                <w:rFonts w:ascii="Arial" w:hAnsi="Arial" w:cs="Arial"/>
              </w:rPr>
            </w:pPr>
            <w:r>
              <w:rPr>
                <w:rFonts w:ascii="Arial" w:hAnsi="Arial" w:cs="Arial"/>
              </w:rPr>
              <w:t>Transfer the info onto an index card for easy reference during the debate.</w:t>
            </w:r>
          </w:p>
        </w:tc>
        <w:tc>
          <w:tcPr>
            <w:tcW w:w="2111" w:type="dxa"/>
            <w:tcBorders>
              <w:top w:val="single" w:sz="4" w:space="0" w:color="auto"/>
              <w:left w:val="single" w:sz="4" w:space="0" w:color="auto"/>
              <w:bottom w:val="single" w:sz="4" w:space="0" w:color="auto"/>
              <w:right w:val="single" w:sz="4" w:space="0" w:color="auto"/>
            </w:tcBorders>
            <w:hideMark/>
          </w:tcPr>
          <w:p w:rsidR="00B245E4" w:rsidRDefault="00B245E4">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B245E4" w:rsidRDefault="00B65E33">
            <w:pPr>
              <w:rPr>
                <w:rFonts w:ascii="Arial" w:hAnsi="Arial" w:cs="Arial"/>
              </w:rPr>
            </w:pPr>
            <w:r>
              <w:rPr>
                <w:rFonts w:ascii="Arial" w:hAnsi="Arial" w:cs="Arial"/>
              </w:rPr>
              <w:t>Anchor 7 RI 3.7-10.7</w:t>
            </w:r>
          </w:p>
          <w:p w:rsidR="00B65E33" w:rsidRDefault="00B65E33">
            <w:pPr>
              <w:rPr>
                <w:rFonts w:ascii="Arial" w:hAnsi="Arial" w:cs="Arial"/>
              </w:rPr>
            </w:pPr>
            <w:r>
              <w:rPr>
                <w:rFonts w:ascii="Arial" w:hAnsi="Arial" w:cs="Arial"/>
              </w:rPr>
              <w:lastRenderedPageBreak/>
              <w:t>Anchor 8 RI 5.8-10.8</w:t>
            </w:r>
          </w:p>
          <w:p w:rsidR="00B65E33" w:rsidRDefault="00B65E33">
            <w:pPr>
              <w:rPr>
                <w:rFonts w:ascii="Arial" w:hAnsi="Arial" w:cs="Arial"/>
              </w:rPr>
            </w:pPr>
            <w:r>
              <w:rPr>
                <w:rFonts w:ascii="Arial" w:hAnsi="Arial" w:cs="Arial"/>
              </w:rPr>
              <w:t>Anchor 1 W 5.1-10.1</w:t>
            </w:r>
          </w:p>
          <w:p w:rsidR="00B65E33" w:rsidRDefault="00B65E33">
            <w:pPr>
              <w:rPr>
                <w:rFonts w:ascii="Arial" w:hAnsi="Arial" w:cs="Arial"/>
              </w:rPr>
            </w:pPr>
            <w:r>
              <w:rPr>
                <w:rFonts w:ascii="Arial" w:hAnsi="Arial" w:cs="Arial"/>
              </w:rPr>
              <w:t>Anchor 6 W 4.6-10.6</w:t>
            </w:r>
          </w:p>
          <w:p w:rsidR="00B65E33" w:rsidRDefault="00B65E33">
            <w:pPr>
              <w:rPr>
                <w:rFonts w:ascii="Arial" w:hAnsi="Arial" w:cs="Arial"/>
              </w:rPr>
            </w:pPr>
            <w:r>
              <w:rPr>
                <w:rFonts w:ascii="Arial" w:hAnsi="Arial" w:cs="Arial"/>
              </w:rPr>
              <w:t>Anchor 8 W 5.8-10.8</w:t>
            </w:r>
          </w:p>
          <w:p w:rsidR="00B65E33" w:rsidRDefault="00FE516E">
            <w:pPr>
              <w:rPr>
                <w:rFonts w:ascii="Arial" w:hAnsi="Arial" w:cs="Arial"/>
              </w:rPr>
            </w:pPr>
            <w:r>
              <w:rPr>
                <w:rFonts w:ascii="Arial" w:hAnsi="Arial" w:cs="Arial"/>
              </w:rPr>
              <w:t>TIF Academic Language Skill 5</w:t>
            </w: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lastRenderedPageBreak/>
              <w:t>Session 7</w:t>
            </w:r>
          </w:p>
        </w:tc>
        <w:tc>
          <w:tcPr>
            <w:tcW w:w="2645" w:type="dxa"/>
            <w:tcBorders>
              <w:top w:val="single" w:sz="4" w:space="0" w:color="auto"/>
              <w:left w:val="single" w:sz="4" w:space="0" w:color="auto"/>
              <w:bottom w:val="single" w:sz="4" w:space="0" w:color="auto"/>
              <w:right w:val="single" w:sz="4" w:space="0" w:color="auto"/>
            </w:tcBorders>
            <w:hideMark/>
          </w:tcPr>
          <w:p w:rsidR="00B245E4" w:rsidRDefault="00B65E33">
            <w:pPr>
              <w:rPr>
                <w:rFonts w:ascii="Arial" w:hAnsi="Arial" w:cs="Arial"/>
              </w:rPr>
            </w:pPr>
            <w:r>
              <w:rPr>
                <w:rFonts w:ascii="Arial" w:hAnsi="Arial" w:cs="Arial"/>
              </w:rPr>
              <w:t>Review plagiarism, paraphrasing, and quoting. Practice the language “according to” and “as stated by.”</w:t>
            </w:r>
          </w:p>
        </w:tc>
        <w:tc>
          <w:tcPr>
            <w:tcW w:w="2924" w:type="dxa"/>
            <w:tcBorders>
              <w:top w:val="single" w:sz="4" w:space="0" w:color="auto"/>
              <w:left w:val="single" w:sz="4" w:space="0" w:color="auto"/>
              <w:bottom w:val="single" w:sz="4" w:space="0" w:color="auto"/>
              <w:right w:val="single" w:sz="4" w:space="0" w:color="auto"/>
            </w:tcBorders>
            <w:hideMark/>
          </w:tcPr>
          <w:p w:rsidR="00B65E33" w:rsidRPr="00B65E33" w:rsidRDefault="00B65E33" w:rsidP="00B65E33">
            <w:pPr>
              <w:rPr>
                <w:rFonts w:ascii="Arial" w:hAnsi="Arial" w:cs="Arial"/>
              </w:rPr>
            </w:pPr>
            <w:r w:rsidRPr="00B65E33">
              <w:rPr>
                <w:rFonts w:ascii="Arial" w:hAnsi="Arial" w:cs="Arial"/>
              </w:rPr>
              <w:t>Pairs or small groups revisit the websites they wrote down as being valid and useful last class session and this time do the following:</w:t>
            </w:r>
          </w:p>
          <w:p w:rsidR="00B65E33" w:rsidRPr="00823E80" w:rsidRDefault="00B65E33" w:rsidP="00823E80">
            <w:pPr>
              <w:pStyle w:val="ListParagraph"/>
              <w:numPr>
                <w:ilvl w:val="0"/>
                <w:numId w:val="8"/>
              </w:numPr>
              <w:rPr>
                <w:rFonts w:ascii="Arial" w:hAnsi="Arial" w:cs="Arial"/>
              </w:rPr>
            </w:pPr>
            <w:r w:rsidRPr="00823E80">
              <w:rPr>
                <w:rFonts w:ascii="Arial" w:hAnsi="Arial" w:cs="Arial"/>
              </w:rPr>
              <w:t>Write a claim at the top of their paper.</w:t>
            </w:r>
          </w:p>
          <w:p w:rsidR="00B65E33" w:rsidRPr="00823E80" w:rsidRDefault="00B65E33" w:rsidP="00823E80">
            <w:pPr>
              <w:pStyle w:val="ListParagraph"/>
              <w:numPr>
                <w:ilvl w:val="0"/>
                <w:numId w:val="8"/>
              </w:numPr>
              <w:rPr>
                <w:rFonts w:ascii="Arial" w:hAnsi="Arial" w:cs="Arial"/>
              </w:rPr>
            </w:pPr>
            <w:r w:rsidRPr="00823E80">
              <w:rPr>
                <w:rFonts w:ascii="Arial" w:hAnsi="Arial" w:cs="Arial"/>
              </w:rPr>
              <w:t>Look for specific statements or figures that support their claim.</w:t>
            </w:r>
          </w:p>
          <w:p w:rsidR="00B65E33" w:rsidRPr="00823E80" w:rsidRDefault="00B65E33" w:rsidP="00823E80">
            <w:pPr>
              <w:pStyle w:val="ListParagraph"/>
              <w:numPr>
                <w:ilvl w:val="0"/>
                <w:numId w:val="8"/>
              </w:numPr>
              <w:rPr>
                <w:rFonts w:ascii="Arial" w:hAnsi="Arial" w:cs="Arial"/>
              </w:rPr>
            </w:pPr>
            <w:r w:rsidRPr="00823E80">
              <w:rPr>
                <w:rFonts w:ascii="Arial" w:hAnsi="Arial" w:cs="Arial"/>
              </w:rPr>
              <w:t>Decide if they want to paraphrase or quote.</w:t>
            </w:r>
          </w:p>
          <w:p w:rsidR="00B65E33" w:rsidRPr="00823E80" w:rsidRDefault="00B65E33" w:rsidP="00823E80">
            <w:pPr>
              <w:pStyle w:val="ListParagraph"/>
              <w:numPr>
                <w:ilvl w:val="0"/>
                <w:numId w:val="8"/>
              </w:numPr>
              <w:rPr>
                <w:rFonts w:ascii="Arial" w:hAnsi="Arial" w:cs="Arial"/>
              </w:rPr>
            </w:pPr>
            <w:r w:rsidRPr="00823E80">
              <w:rPr>
                <w:rFonts w:ascii="Arial" w:hAnsi="Arial" w:cs="Arial"/>
              </w:rPr>
              <w:t>Write a citation using www.easybib.com</w:t>
            </w:r>
          </w:p>
          <w:p w:rsidR="00B245E4" w:rsidRPr="00823E80" w:rsidRDefault="00B65E33" w:rsidP="00823E80">
            <w:pPr>
              <w:pStyle w:val="ListParagraph"/>
              <w:numPr>
                <w:ilvl w:val="0"/>
                <w:numId w:val="8"/>
              </w:numPr>
              <w:rPr>
                <w:rFonts w:ascii="Arial" w:hAnsi="Arial" w:cs="Arial"/>
              </w:rPr>
            </w:pPr>
            <w:r w:rsidRPr="00823E80">
              <w:rPr>
                <w:rFonts w:ascii="Arial" w:hAnsi="Arial" w:cs="Arial"/>
              </w:rPr>
              <w:t>Transfer the info onto an index card for easy reference during the debate.</w:t>
            </w:r>
          </w:p>
        </w:tc>
        <w:tc>
          <w:tcPr>
            <w:tcW w:w="2111" w:type="dxa"/>
            <w:tcBorders>
              <w:top w:val="single" w:sz="4" w:space="0" w:color="auto"/>
              <w:left w:val="single" w:sz="4" w:space="0" w:color="auto"/>
              <w:bottom w:val="single" w:sz="4" w:space="0" w:color="auto"/>
              <w:right w:val="single" w:sz="4" w:space="0" w:color="auto"/>
            </w:tcBorders>
            <w:hideMark/>
          </w:tcPr>
          <w:p w:rsidR="00B245E4" w:rsidRDefault="00B245E4">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823E80" w:rsidRPr="00823E80" w:rsidRDefault="00823E80" w:rsidP="00823E80">
            <w:pPr>
              <w:rPr>
                <w:rFonts w:ascii="Arial" w:hAnsi="Arial" w:cs="Arial"/>
              </w:rPr>
            </w:pPr>
            <w:r w:rsidRPr="00823E80">
              <w:rPr>
                <w:rFonts w:ascii="Arial" w:hAnsi="Arial" w:cs="Arial"/>
              </w:rPr>
              <w:t>Anchor 7 RI 3.7-10.7</w:t>
            </w:r>
          </w:p>
          <w:p w:rsidR="00823E80" w:rsidRPr="00823E80" w:rsidRDefault="00823E80" w:rsidP="00823E80">
            <w:pPr>
              <w:rPr>
                <w:rFonts w:ascii="Arial" w:hAnsi="Arial" w:cs="Arial"/>
              </w:rPr>
            </w:pPr>
            <w:r w:rsidRPr="00823E80">
              <w:rPr>
                <w:rFonts w:ascii="Arial" w:hAnsi="Arial" w:cs="Arial"/>
              </w:rPr>
              <w:t>Anchor 8 RI 5.8-10.8</w:t>
            </w:r>
          </w:p>
          <w:p w:rsidR="00823E80" w:rsidRPr="00823E80" w:rsidRDefault="00823E80" w:rsidP="00823E80">
            <w:pPr>
              <w:rPr>
                <w:rFonts w:ascii="Arial" w:hAnsi="Arial" w:cs="Arial"/>
              </w:rPr>
            </w:pPr>
            <w:r w:rsidRPr="00823E80">
              <w:rPr>
                <w:rFonts w:ascii="Arial" w:hAnsi="Arial" w:cs="Arial"/>
              </w:rPr>
              <w:t>Anchor 1 W 5.1-10.1</w:t>
            </w:r>
          </w:p>
          <w:p w:rsidR="00823E80" w:rsidRPr="00823E80" w:rsidRDefault="00823E80" w:rsidP="00823E80">
            <w:pPr>
              <w:rPr>
                <w:rFonts w:ascii="Arial" w:hAnsi="Arial" w:cs="Arial"/>
              </w:rPr>
            </w:pPr>
            <w:r w:rsidRPr="00823E80">
              <w:rPr>
                <w:rFonts w:ascii="Arial" w:hAnsi="Arial" w:cs="Arial"/>
              </w:rPr>
              <w:t>Anchor 6 W 4.6-10.6</w:t>
            </w:r>
          </w:p>
          <w:p w:rsidR="00B245E4" w:rsidRDefault="00823E80" w:rsidP="00823E80">
            <w:pPr>
              <w:rPr>
                <w:rFonts w:ascii="Arial" w:hAnsi="Arial" w:cs="Arial"/>
              </w:rPr>
            </w:pPr>
            <w:r w:rsidRPr="00823E80">
              <w:rPr>
                <w:rFonts w:ascii="Arial" w:hAnsi="Arial" w:cs="Arial"/>
              </w:rPr>
              <w:t>Anchor 8 W 5.8-10.8</w:t>
            </w:r>
          </w:p>
          <w:p w:rsidR="00FE516E" w:rsidRDefault="00FE516E" w:rsidP="00823E80">
            <w:pPr>
              <w:rPr>
                <w:rFonts w:ascii="Arial" w:hAnsi="Arial" w:cs="Arial"/>
              </w:rPr>
            </w:pPr>
            <w:r>
              <w:rPr>
                <w:rFonts w:ascii="Arial" w:hAnsi="Arial" w:cs="Arial"/>
              </w:rPr>
              <w:t>TIF Academic Language Skill 5</w:t>
            </w: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8</w:t>
            </w:r>
          </w:p>
        </w:tc>
        <w:tc>
          <w:tcPr>
            <w:tcW w:w="2645" w:type="dxa"/>
            <w:tcBorders>
              <w:top w:val="single" w:sz="4" w:space="0" w:color="auto"/>
              <w:left w:val="single" w:sz="4" w:space="0" w:color="auto"/>
              <w:bottom w:val="single" w:sz="4" w:space="0" w:color="auto"/>
              <w:right w:val="single" w:sz="4" w:space="0" w:color="auto"/>
            </w:tcBorders>
            <w:hideMark/>
          </w:tcPr>
          <w:p w:rsidR="00B245E4" w:rsidRDefault="00823E80">
            <w:pPr>
              <w:rPr>
                <w:rFonts w:ascii="Arial" w:hAnsi="Arial" w:cs="Arial"/>
              </w:rPr>
            </w:pPr>
            <w:r>
              <w:rPr>
                <w:rFonts w:ascii="Arial" w:hAnsi="Arial" w:cs="Arial"/>
              </w:rPr>
              <w:t xml:space="preserve">Share with learners the outline of the format of an academic debate. Learners individually read an </w:t>
            </w:r>
            <w:r>
              <w:rPr>
                <w:rFonts w:ascii="Arial" w:hAnsi="Arial" w:cs="Arial"/>
              </w:rPr>
              <w:lastRenderedPageBreak/>
              <w:t xml:space="preserve">opening statement for a debate on a different topic as the teacher times the learners (uninformed). Most likely, it will take learners a bit longer to closely read the text than the four minutes allowed for the opening statements. Inform learners how long it took the majority of the class to read the opening statement and point out that during the actual debate, </w:t>
            </w:r>
            <w:r w:rsidRPr="00823E80">
              <w:rPr>
                <w:rFonts w:ascii="Arial" w:hAnsi="Arial" w:cs="Arial"/>
                <w:highlight w:val="yellow"/>
              </w:rPr>
              <w:t>it can only be 4 min, but must be clear and concise, not rushed</w:t>
            </w:r>
            <w:r>
              <w:rPr>
                <w:rFonts w:ascii="Arial" w:hAnsi="Arial" w:cs="Arial"/>
              </w:rPr>
              <w:t>. Demonstrate then ask a couple of learners to try. Goals:</w:t>
            </w:r>
          </w:p>
          <w:p w:rsidR="00823E80" w:rsidRDefault="00823E80" w:rsidP="00823E80">
            <w:pPr>
              <w:pStyle w:val="ListParagraph"/>
              <w:numPr>
                <w:ilvl w:val="0"/>
                <w:numId w:val="9"/>
              </w:numPr>
              <w:rPr>
                <w:rFonts w:ascii="Arial" w:hAnsi="Arial" w:cs="Arial"/>
              </w:rPr>
            </w:pPr>
            <w:r>
              <w:rPr>
                <w:rFonts w:ascii="Arial" w:hAnsi="Arial" w:cs="Arial"/>
              </w:rPr>
              <w:t>Make eye contact with audience</w:t>
            </w:r>
            <w:r w:rsidR="002973C4">
              <w:rPr>
                <w:rFonts w:ascii="Arial" w:hAnsi="Arial" w:cs="Arial"/>
              </w:rPr>
              <w:t>.</w:t>
            </w:r>
          </w:p>
          <w:p w:rsidR="00823E80" w:rsidRDefault="00823E80" w:rsidP="00823E80">
            <w:pPr>
              <w:pStyle w:val="ListParagraph"/>
              <w:numPr>
                <w:ilvl w:val="0"/>
                <w:numId w:val="9"/>
              </w:numPr>
              <w:rPr>
                <w:rFonts w:ascii="Arial" w:hAnsi="Arial" w:cs="Arial"/>
              </w:rPr>
            </w:pPr>
            <w:r>
              <w:rPr>
                <w:rFonts w:ascii="Arial" w:hAnsi="Arial" w:cs="Arial"/>
              </w:rPr>
              <w:t>Use a “teacher voice” (project)</w:t>
            </w:r>
            <w:r w:rsidR="002973C4">
              <w:rPr>
                <w:rFonts w:ascii="Arial" w:hAnsi="Arial" w:cs="Arial"/>
              </w:rPr>
              <w:t>.</w:t>
            </w:r>
          </w:p>
          <w:p w:rsidR="00823E80" w:rsidRDefault="00823E80" w:rsidP="00823E80">
            <w:pPr>
              <w:pStyle w:val="ListParagraph"/>
              <w:numPr>
                <w:ilvl w:val="0"/>
                <w:numId w:val="9"/>
              </w:numPr>
              <w:rPr>
                <w:rFonts w:ascii="Arial" w:hAnsi="Arial" w:cs="Arial"/>
              </w:rPr>
            </w:pPr>
            <w:r>
              <w:rPr>
                <w:rFonts w:ascii="Arial" w:hAnsi="Arial" w:cs="Arial"/>
              </w:rPr>
              <w:t>Annunciate, especially key words</w:t>
            </w:r>
            <w:r w:rsidR="002973C4">
              <w:rPr>
                <w:rFonts w:ascii="Arial" w:hAnsi="Arial" w:cs="Arial"/>
              </w:rPr>
              <w:t>.</w:t>
            </w:r>
          </w:p>
          <w:p w:rsidR="00823E80" w:rsidRPr="00823E80" w:rsidRDefault="00823E80" w:rsidP="00823E80">
            <w:pPr>
              <w:pStyle w:val="ListParagraph"/>
              <w:numPr>
                <w:ilvl w:val="0"/>
                <w:numId w:val="9"/>
              </w:numPr>
              <w:rPr>
                <w:rFonts w:ascii="Arial" w:hAnsi="Arial" w:cs="Arial"/>
              </w:rPr>
            </w:pPr>
            <w:r>
              <w:rPr>
                <w:rFonts w:ascii="Arial" w:hAnsi="Arial" w:cs="Arial"/>
              </w:rPr>
              <w:t>Practice, practice, practice and cut out least important information</w:t>
            </w:r>
            <w:r w:rsidR="002973C4">
              <w:rPr>
                <w:rFonts w:ascii="Arial" w:hAnsi="Arial" w:cs="Arial"/>
              </w:rPr>
              <w:t xml:space="preserve"> (or irrelevant info)</w:t>
            </w:r>
            <w:r>
              <w:rPr>
                <w:rFonts w:ascii="Arial" w:hAnsi="Arial" w:cs="Arial"/>
              </w:rPr>
              <w:t xml:space="preserve"> that might go over the time limit</w:t>
            </w:r>
            <w:r w:rsidR="002973C4">
              <w:rPr>
                <w:rFonts w:ascii="Arial" w:hAnsi="Arial" w:cs="Arial"/>
              </w:rPr>
              <w:t>.</w:t>
            </w:r>
          </w:p>
        </w:tc>
        <w:tc>
          <w:tcPr>
            <w:tcW w:w="2924" w:type="dxa"/>
            <w:tcBorders>
              <w:top w:val="single" w:sz="4" w:space="0" w:color="auto"/>
              <w:left w:val="single" w:sz="4" w:space="0" w:color="auto"/>
              <w:bottom w:val="single" w:sz="4" w:space="0" w:color="auto"/>
              <w:right w:val="single" w:sz="4" w:space="0" w:color="auto"/>
            </w:tcBorders>
            <w:hideMark/>
          </w:tcPr>
          <w:p w:rsidR="00B245E4" w:rsidRDefault="002973C4">
            <w:pPr>
              <w:rPr>
                <w:rFonts w:ascii="Arial" w:hAnsi="Arial" w:cs="Arial"/>
              </w:rPr>
            </w:pPr>
            <w:r>
              <w:rPr>
                <w:rFonts w:ascii="Arial" w:hAnsi="Arial" w:cs="Arial"/>
              </w:rPr>
              <w:lastRenderedPageBreak/>
              <w:t xml:space="preserve">Teams begin collaborating to write their opening statements. Some learners work on writing key claims, others </w:t>
            </w:r>
            <w:r>
              <w:rPr>
                <w:rFonts w:ascii="Arial" w:hAnsi="Arial" w:cs="Arial"/>
              </w:rPr>
              <w:lastRenderedPageBreak/>
              <w:t>work on choosing best paraphrases and quotes to use with claims, yet others work as listeners and guides to make suggestions and help insert transitions and remove irrelevant information.</w:t>
            </w:r>
          </w:p>
        </w:tc>
        <w:tc>
          <w:tcPr>
            <w:tcW w:w="2111" w:type="dxa"/>
            <w:tcBorders>
              <w:top w:val="single" w:sz="4" w:space="0" w:color="auto"/>
              <w:left w:val="single" w:sz="4" w:space="0" w:color="auto"/>
              <w:bottom w:val="single" w:sz="4" w:space="0" w:color="auto"/>
              <w:right w:val="single" w:sz="4" w:space="0" w:color="auto"/>
            </w:tcBorders>
            <w:hideMark/>
          </w:tcPr>
          <w:p w:rsidR="00B245E4" w:rsidRDefault="00B245E4">
            <w:pPr>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B245E4" w:rsidRDefault="002973C4">
            <w:pPr>
              <w:rPr>
                <w:rFonts w:ascii="Arial" w:hAnsi="Arial" w:cs="Arial"/>
              </w:rPr>
            </w:pPr>
            <w:r>
              <w:rPr>
                <w:rFonts w:ascii="Arial" w:hAnsi="Arial" w:cs="Arial"/>
              </w:rPr>
              <w:t>Anchor 1 SL 5.1-10.1</w:t>
            </w:r>
          </w:p>
          <w:p w:rsidR="002973C4" w:rsidRDefault="002973C4">
            <w:pPr>
              <w:rPr>
                <w:rFonts w:ascii="Arial" w:hAnsi="Arial" w:cs="Arial"/>
              </w:rPr>
            </w:pPr>
            <w:r>
              <w:rPr>
                <w:rFonts w:ascii="Arial" w:hAnsi="Arial" w:cs="Arial"/>
              </w:rPr>
              <w:t>Anchor 1 W 5.1-10.1</w:t>
            </w:r>
          </w:p>
          <w:p w:rsidR="002973C4" w:rsidRDefault="002973C4">
            <w:pPr>
              <w:rPr>
                <w:rFonts w:ascii="Arial" w:hAnsi="Arial" w:cs="Arial"/>
              </w:rPr>
            </w:pPr>
            <w:r>
              <w:rPr>
                <w:rFonts w:ascii="Arial" w:hAnsi="Arial" w:cs="Arial"/>
              </w:rPr>
              <w:lastRenderedPageBreak/>
              <w:t>Anchor 6 W 4.6-10.6</w:t>
            </w:r>
          </w:p>
          <w:p w:rsidR="00FE516E" w:rsidRDefault="002973C4">
            <w:pPr>
              <w:rPr>
                <w:rFonts w:ascii="Arial" w:hAnsi="Arial" w:cs="Arial"/>
                <w:sz w:val="18"/>
                <w:szCs w:val="18"/>
              </w:rPr>
            </w:pPr>
            <w:r>
              <w:rPr>
                <w:rFonts w:ascii="Arial" w:hAnsi="Arial" w:cs="Arial"/>
              </w:rPr>
              <w:t xml:space="preserve">Anchor 3 L 4.3-7.3 </w:t>
            </w:r>
            <w:r w:rsidRPr="002973C4">
              <w:rPr>
                <w:rFonts w:ascii="Arial" w:hAnsi="Arial" w:cs="Arial"/>
                <w:sz w:val="18"/>
                <w:szCs w:val="18"/>
              </w:rPr>
              <w:t>(Apply knowledge of lang. to understand how lang. functions in different contexts, to make effective choices for meaning or style and to comprehend more fully. E.g. choose lang. that expresses ideas precisely, eliminating wordiness.)</w:t>
            </w:r>
          </w:p>
          <w:p w:rsidR="00FE516E" w:rsidRPr="00FE516E" w:rsidRDefault="00FE516E">
            <w:pPr>
              <w:rPr>
                <w:rFonts w:ascii="Arial" w:hAnsi="Arial" w:cs="Arial"/>
              </w:rPr>
            </w:pPr>
            <w:r>
              <w:rPr>
                <w:rFonts w:ascii="Arial" w:hAnsi="Arial" w:cs="Arial"/>
              </w:rPr>
              <w:t>TIF Academic Language Skill 5</w:t>
            </w: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5E4" w:rsidRDefault="007F07A6">
            <w:pPr>
              <w:rPr>
                <w:rFonts w:ascii="Arial" w:hAnsi="Arial" w:cs="Arial"/>
              </w:rPr>
            </w:pPr>
            <w:r>
              <w:rPr>
                <w:rFonts w:ascii="Arial" w:hAnsi="Arial" w:cs="Arial"/>
              </w:rPr>
              <w:lastRenderedPageBreak/>
              <w:t>Session 9</w:t>
            </w:r>
            <w:r w:rsidR="00B245E4">
              <w:rPr>
                <w:rFonts w:ascii="Arial" w:hAnsi="Arial" w:cs="Arial"/>
              </w:rPr>
              <w:t xml:space="preserve"> </w:t>
            </w:r>
          </w:p>
          <w:p w:rsidR="00B245E4" w:rsidRDefault="00B245E4">
            <w:pPr>
              <w:rPr>
                <w:rFonts w:ascii="Arial" w:hAnsi="Arial" w:cs="Arial"/>
              </w:rPr>
            </w:pPr>
          </w:p>
        </w:tc>
        <w:tc>
          <w:tcPr>
            <w:tcW w:w="2645" w:type="dxa"/>
            <w:tcBorders>
              <w:top w:val="single" w:sz="4" w:space="0" w:color="auto"/>
              <w:left w:val="single" w:sz="4" w:space="0" w:color="auto"/>
              <w:bottom w:val="single" w:sz="4" w:space="0" w:color="auto"/>
              <w:right w:val="single" w:sz="4" w:space="0" w:color="auto"/>
            </w:tcBorders>
            <w:hideMark/>
          </w:tcPr>
          <w:p w:rsidR="00B245E4" w:rsidRDefault="007672CE">
            <w:pPr>
              <w:jc w:val="both"/>
              <w:rPr>
                <w:rFonts w:ascii="Arial" w:hAnsi="Arial" w:cs="Arial"/>
              </w:rPr>
            </w:pPr>
            <w:r>
              <w:rPr>
                <w:rFonts w:ascii="Arial" w:hAnsi="Arial" w:cs="Arial"/>
              </w:rPr>
              <w:t>Review choosing relevant information for opening statements and practice reading/timing.</w:t>
            </w:r>
          </w:p>
        </w:tc>
        <w:tc>
          <w:tcPr>
            <w:tcW w:w="2924" w:type="dxa"/>
            <w:tcBorders>
              <w:top w:val="single" w:sz="4" w:space="0" w:color="auto"/>
              <w:left w:val="single" w:sz="4" w:space="0" w:color="auto"/>
              <w:bottom w:val="single" w:sz="4" w:space="0" w:color="auto"/>
              <w:right w:val="single" w:sz="4" w:space="0" w:color="auto"/>
            </w:tcBorders>
            <w:hideMark/>
          </w:tcPr>
          <w:p w:rsidR="00B245E4" w:rsidRDefault="007672CE">
            <w:pPr>
              <w:jc w:val="both"/>
              <w:rPr>
                <w:rFonts w:ascii="Arial" w:hAnsi="Arial" w:cs="Arial"/>
              </w:rPr>
            </w:pPr>
            <w:r>
              <w:rPr>
                <w:rFonts w:ascii="Arial" w:hAnsi="Arial" w:cs="Arial"/>
              </w:rPr>
              <w:t xml:space="preserve">Teams work in separate rooms to complete their opening statements; practice reading in front of others; give feedback to the reader on projection, rate, and eye contact; and make any last minute changes to </w:t>
            </w:r>
            <w:r>
              <w:rPr>
                <w:rFonts w:ascii="Arial" w:hAnsi="Arial" w:cs="Arial"/>
              </w:rPr>
              <w:lastRenderedPageBreak/>
              <w:t>evidence/source notations.</w:t>
            </w:r>
          </w:p>
        </w:tc>
        <w:tc>
          <w:tcPr>
            <w:tcW w:w="2111" w:type="dxa"/>
            <w:tcBorders>
              <w:top w:val="single" w:sz="4" w:space="0" w:color="auto"/>
              <w:left w:val="single" w:sz="4" w:space="0" w:color="auto"/>
              <w:bottom w:val="single" w:sz="4" w:space="0" w:color="auto"/>
              <w:right w:val="single" w:sz="4" w:space="0" w:color="auto"/>
            </w:tcBorders>
            <w:hideMark/>
          </w:tcPr>
          <w:p w:rsidR="00B245E4" w:rsidRDefault="00B245E4">
            <w:pPr>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B245E4" w:rsidRDefault="00B245E4">
            <w:pPr>
              <w:jc w:val="both"/>
              <w:rPr>
                <w:rFonts w:ascii="Arial" w:hAnsi="Arial" w:cs="Arial"/>
              </w:rPr>
            </w:pPr>
          </w:p>
          <w:p w:rsidR="00B245E4" w:rsidRDefault="00B245E4">
            <w:pPr>
              <w:jc w:val="both"/>
              <w:rPr>
                <w:rFonts w:ascii="Arial" w:hAnsi="Arial" w:cs="Arial"/>
              </w:rPr>
            </w:pPr>
          </w:p>
          <w:p w:rsidR="00B245E4" w:rsidRDefault="00B245E4">
            <w:pPr>
              <w:jc w:val="both"/>
              <w:rPr>
                <w:rFonts w:ascii="Arial" w:hAnsi="Arial" w:cs="Arial"/>
              </w:rPr>
            </w:pPr>
          </w:p>
          <w:p w:rsidR="00B245E4" w:rsidRDefault="00B245E4">
            <w:pPr>
              <w:jc w:val="both"/>
              <w:rPr>
                <w:rFonts w:ascii="Arial" w:hAnsi="Arial" w:cs="Arial"/>
              </w:rPr>
            </w:pP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10</w:t>
            </w:r>
          </w:p>
          <w:p w:rsidR="00B245E4" w:rsidRDefault="00B245E4">
            <w:pPr>
              <w:rPr>
                <w:rFonts w:ascii="Arial" w:hAnsi="Arial" w:cs="Arial"/>
              </w:rPr>
            </w:pPr>
          </w:p>
        </w:tc>
        <w:tc>
          <w:tcPr>
            <w:tcW w:w="2645" w:type="dxa"/>
            <w:tcBorders>
              <w:top w:val="single" w:sz="4" w:space="0" w:color="auto"/>
              <w:left w:val="single" w:sz="4" w:space="0" w:color="auto"/>
              <w:bottom w:val="single" w:sz="4" w:space="0" w:color="auto"/>
              <w:right w:val="single" w:sz="4" w:space="0" w:color="auto"/>
            </w:tcBorders>
            <w:hideMark/>
          </w:tcPr>
          <w:p w:rsidR="00B245E4" w:rsidRDefault="001B4F91">
            <w:pPr>
              <w:jc w:val="both"/>
              <w:rPr>
                <w:rFonts w:ascii="Arial" w:hAnsi="Arial" w:cs="Arial"/>
              </w:rPr>
            </w:pPr>
            <w:r>
              <w:rPr>
                <w:rFonts w:ascii="Arial" w:hAnsi="Arial" w:cs="Arial"/>
              </w:rPr>
              <w:t>Discuss effective questioning techniques. Asking questions is an opportunity to trick the opposition, but the questioner needs to know how to pose the question and how to be quick to redirect the question if the opposition is prepared for it. If possible, demonstrate with a classroom volunteer how a simple direct question is ineffectual and actually open up an opportunity for the opposition to speak more freely about its stance then show how a well-thought out question can trap the opposition.</w:t>
            </w:r>
            <w:r w:rsidR="003C0B5A">
              <w:rPr>
                <w:rFonts w:ascii="Arial" w:hAnsi="Arial" w:cs="Arial"/>
              </w:rPr>
              <w:t xml:space="preserve"> If this is not possible, show a scene or two from </w:t>
            </w:r>
            <w:r w:rsidR="003C0B5A" w:rsidRPr="003C0B5A">
              <w:rPr>
                <w:rFonts w:ascii="Arial" w:hAnsi="Arial" w:cs="Arial"/>
                <w:i/>
              </w:rPr>
              <w:t>The Great Debaters</w:t>
            </w:r>
            <w:r w:rsidR="003C0B5A">
              <w:rPr>
                <w:rFonts w:ascii="Arial" w:hAnsi="Arial" w:cs="Arial"/>
              </w:rPr>
              <w:t xml:space="preserve"> or some academic debates online.</w:t>
            </w:r>
          </w:p>
        </w:tc>
        <w:tc>
          <w:tcPr>
            <w:tcW w:w="2924" w:type="dxa"/>
            <w:tcBorders>
              <w:top w:val="single" w:sz="4" w:space="0" w:color="auto"/>
              <w:left w:val="single" w:sz="4" w:space="0" w:color="auto"/>
              <w:bottom w:val="single" w:sz="4" w:space="0" w:color="auto"/>
              <w:right w:val="single" w:sz="4" w:space="0" w:color="auto"/>
            </w:tcBorders>
            <w:hideMark/>
          </w:tcPr>
          <w:p w:rsidR="00B245E4" w:rsidRDefault="001B4F91">
            <w:pPr>
              <w:jc w:val="both"/>
              <w:rPr>
                <w:rFonts w:ascii="Arial" w:hAnsi="Arial" w:cs="Arial"/>
              </w:rPr>
            </w:pPr>
            <w:r>
              <w:rPr>
                <w:rFonts w:ascii="Arial" w:hAnsi="Arial" w:cs="Arial"/>
              </w:rPr>
              <w:t>Practice asking effective questions and using questioning time wisely. Rewrite any questions that won’t lead to positive results.</w:t>
            </w:r>
          </w:p>
        </w:tc>
        <w:tc>
          <w:tcPr>
            <w:tcW w:w="2111" w:type="dxa"/>
            <w:tcBorders>
              <w:top w:val="single" w:sz="4" w:space="0" w:color="auto"/>
              <w:left w:val="single" w:sz="4" w:space="0" w:color="auto"/>
              <w:bottom w:val="single" w:sz="4" w:space="0" w:color="auto"/>
              <w:right w:val="single" w:sz="4" w:space="0" w:color="auto"/>
            </w:tcBorders>
          </w:tcPr>
          <w:p w:rsidR="00B245E4" w:rsidRDefault="00B245E4">
            <w:pPr>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B245E4" w:rsidRDefault="001B4F91" w:rsidP="009379AA">
            <w:pPr>
              <w:jc w:val="both"/>
              <w:rPr>
                <w:rFonts w:ascii="Arial" w:hAnsi="Arial" w:cs="Arial"/>
              </w:rPr>
            </w:pPr>
            <w:r>
              <w:rPr>
                <w:rFonts w:ascii="Arial" w:hAnsi="Arial" w:cs="Arial"/>
              </w:rPr>
              <w:t>Anchor 1 SL 5.1-10.1</w:t>
            </w:r>
          </w:p>
          <w:p w:rsidR="001B4F91" w:rsidRDefault="001B4F91" w:rsidP="009379AA">
            <w:pPr>
              <w:jc w:val="both"/>
              <w:rPr>
                <w:rFonts w:ascii="Arial" w:hAnsi="Arial" w:cs="Arial"/>
              </w:rPr>
            </w:pPr>
            <w:r>
              <w:rPr>
                <w:rFonts w:ascii="Arial" w:hAnsi="Arial" w:cs="Arial"/>
              </w:rPr>
              <w:t>Anchor 3 SL 8.3-12.3</w:t>
            </w:r>
          </w:p>
          <w:p w:rsidR="001B4F91" w:rsidRDefault="001B4F91" w:rsidP="009379AA">
            <w:pPr>
              <w:jc w:val="both"/>
              <w:rPr>
                <w:rFonts w:ascii="Arial" w:hAnsi="Arial" w:cs="Arial"/>
              </w:rPr>
            </w:pP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6C22" w:rsidRDefault="00946C22">
            <w:pPr>
              <w:rPr>
                <w:rFonts w:ascii="Arial" w:hAnsi="Arial" w:cs="Arial"/>
              </w:rPr>
            </w:pPr>
            <w:r>
              <w:rPr>
                <w:rFonts w:ascii="Arial" w:hAnsi="Arial" w:cs="Arial"/>
              </w:rPr>
              <w:t>Session 11</w:t>
            </w:r>
          </w:p>
        </w:tc>
        <w:tc>
          <w:tcPr>
            <w:tcW w:w="2645" w:type="dxa"/>
            <w:tcBorders>
              <w:top w:val="single" w:sz="4" w:space="0" w:color="auto"/>
              <w:left w:val="single" w:sz="4" w:space="0" w:color="auto"/>
              <w:bottom w:val="single" w:sz="4" w:space="0" w:color="auto"/>
              <w:right w:val="single" w:sz="4" w:space="0" w:color="auto"/>
            </w:tcBorders>
          </w:tcPr>
          <w:p w:rsidR="00946C22" w:rsidRDefault="003C0B5A">
            <w:pPr>
              <w:jc w:val="both"/>
              <w:rPr>
                <w:rFonts w:ascii="Arial" w:hAnsi="Arial" w:cs="Arial"/>
              </w:rPr>
            </w:pPr>
            <w:r>
              <w:rPr>
                <w:rFonts w:ascii="Arial" w:hAnsi="Arial" w:cs="Arial"/>
              </w:rPr>
              <w:t>Complete a debate sentence dictation with learners standing and reading each sentence aloud to the class. This serves as a review of the content learned thus far and helps learners prepare for the upcoming debate and Conversation Strategies quiz. Have learner volunteers come to the board to write sentences they heard. T facilitates discussion of possible corrections.</w:t>
            </w:r>
          </w:p>
        </w:tc>
        <w:tc>
          <w:tcPr>
            <w:tcW w:w="2924" w:type="dxa"/>
            <w:tcBorders>
              <w:top w:val="single" w:sz="4" w:space="0" w:color="auto"/>
              <w:left w:val="single" w:sz="4" w:space="0" w:color="auto"/>
              <w:bottom w:val="single" w:sz="4" w:space="0" w:color="auto"/>
              <w:right w:val="single" w:sz="4" w:space="0" w:color="auto"/>
            </w:tcBorders>
          </w:tcPr>
          <w:p w:rsidR="00946C22" w:rsidRDefault="003C0B5A">
            <w:pPr>
              <w:jc w:val="both"/>
              <w:rPr>
                <w:rFonts w:ascii="Arial" w:hAnsi="Arial" w:cs="Arial"/>
              </w:rPr>
            </w:pPr>
            <w:r>
              <w:rPr>
                <w:rFonts w:ascii="Arial" w:hAnsi="Arial" w:cs="Arial"/>
              </w:rPr>
              <w:t>Use the remainder of the period to work in small groups on making sure that everyone knows his/her part in the upcoming debate, the evidence is strong, and the timing is down.</w:t>
            </w:r>
          </w:p>
        </w:tc>
        <w:tc>
          <w:tcPr>
            <w:tcW w:w="2111" w:type="dxa"/>
            <w:tcBorders>
              <w:top w:val="single" w:sz="4" w:space="0" w:color="auto"/>
              <w:left w:val="single" w:sz="4" w:space="0" w:color="auto"/>
              <w:bottom w:val="single" w:sz="4" w:space="0" w:color="auto"/>
              <w:right w:val="single" w:sz="4" w:space="0" w:color="auto"/>
            </w:tcBorders>
          </w:tcPr>
          <w:p w:rsidR="00946C22" w:rsidRDefault="00946C22">
            <w:pPr>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46C22" w:rsidRDefault="00946C22" w:rsidP="009379AA">
            <w:pPr>
              <w:jc w:val="both"/>
              <w:rPr>
                <w:rFonts w:ascii="Arial" w:hAnsi="Arial" w:cs="Arial"/>
              </w:rPr>
            </w:pPr>
          </w:p>
        </w:tc>
      </w:tr>
      <w:tr w:rsidR="005A1CE9" w:rsidTr="00B65E33">
        <w:tc>
          <w:tcPr>
            <w:tcW w:w="1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6C22" w:rsidRDefault="00946C22">
            <w:pPr>
              <w:rPr>
                <w:rFonts w:ascii="Arial" w:hAnsi="Arial" w:cs="Arial"/>
              </w:rPr>
            </w:pPr>
            <w:r>
              <w:rPr>
                <w:rFonts w:ascii="Arial" w:hAnsi="Arial" w:cs="Arial"/>
              </w:rPr>
              <w:lastRenderedPageBreak/>
              <w:t>Session 12</w:t>
            </w:r>
          </w:p>
        </w:tc>
        <w:tc>
          <w:tcPr>
            <w:tcW w:w="2645" w:type="dxa"/>
            <w:tcBorders>
              <w:top w:val="single" w:sz="4" w:space="0" w:color="auto"/>
              <w:left w:val="single" w:sz="4" w:space="0" w:color="auto"/>
              <w:bottom w:val="single" w:sz="4" w:space="0" w:color="auto"/>
              <w:right w:val="single" w:sz="4" w:space="0" w:color="auto"/>
            </w:tcBorders>
          </w:tcPr>
          <w:p w:rsidR="00946C22" w:rsidRDefault="003C0B5A">
            <w:pPr>
              <w:jc w:val="both"/>
              <w:rPr>
                <w:rFonts w:ascii="Arial" w:hAnsi="Arial" w:cs="Arial"/>
              </w:rPr>
            </w:pPr>
            <w:r>
              <w:rPr>
                <w:rFonts w:ascii="Arial" w:hAnsi="Arial" w:cs="Arial"/>
              </w:rPr>
              <w:t>Review debate purpose, etiquette and format.  Allow for some Q/A. Learners take the “Conversation Strategies” quiz.</w:t>
            </w:r>
          </w:p>
        </w:tc>
        <w:tc>
          <w:tcPr>
            <w:tcW w:w="2924" w:type="dxa"/>
            <w:tcBorders>
              <w:top w:val="single" w:sz="4" w:space="0" w:color="auto"/>
              <w:left w:val="single" w:sz="4" w:space="0" w:color="auto"/>
              <w:bottom w:val="single" w:sz="4" w:space="0" w:color="auto"/>
              <w:right w:val="single" w:sz="4" w:space="0" w:color="auto"/>
            </w:tcBorders>
          </w:tcPr>
          <w:p w:rsidR="00946C22" w:rsidRDefault="003C0B5A">
            <w:pPr>
              <w:jc w:val="both"/>
              <w:rPr>
                <w:rFonts w:ascii="Arial" w:hAnsi="Arial" w:cs="Arial"/>
              </w:rPr>
            </w:pPr>
            <w:r>
              <w:rPr>
                <w:rFonts w:ascii="Arial" w:hAnsi="Arial" w:cs="Arial"/>
              </w:rPr>
              <w:t>Use the rest of the period for teams to practice their intro statements, questioning, and closing statements in separate rooms. Remind them that they may wish to make some changes to their closing statements as a team the day of the actual debate.</w:t>
            </w:r>
          </w:p>
        </w:tc>
        <w:tc>
          <w:tcPr>
            <w:tcW w:w="2111" w:type="dxa"/>
            <w:tcBorders>
              <w:top w:val="single" w:sz="4" w:space="0" w:color="auto"/>
              <w:left w:val="single" w:sz="4" w:space="0" w:color="auto"/>
              <w:bottom w:val="single" w:sz="4" w:space="0" w:color="auto"/>
              <w:right w:val="single" w:sz="4" w:space="0" w:color="auto"/>
            </w:tcBorders>
          </w:tcPr>
          <w:p w:rsidR="00946C22" w:rsidRDefault="00946C22">
            <w:pPr>
              <w:jc w:val="both"/>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rsidR="00946C22" w:rsidRDefault="00946C22" w:rsidP="009379AA">
            <w:pPr>
              <w:jc w:val="both"/>
              <w:rPr>
                <w:rFonts w:ascii="Arial" w:hAnsi="Arial" w:cs="Arial"/>
              </w:rPr>
            </w:pPr>
          </w:p>
        </w:tc>
      </w:tr>
    </w:tbl>
    <w:p w:rsidR="00B245E4" w:rsidRDefault="00B245E4" w:rsidP="00B245E4">
      <w:pPr>
        <w:jc w:val="both"/>
        <w:rPr>
          <w:rFonts w:ascii="Arial" w:hAnsi="Arial" w:cs="Arial"/>
        </w:rPr>
      </w:pPr>
      <w:r>
        <w:rPr>
          <w:rFonts w:ascii="Arial" w:hAnsi="Arial" w:cs="Arial"/>
        </w:rPr>
        <w:br w:type="textWrapping" w:clear="all"/>
      </w:r>
    </w:p>
    <w:tbl>
      <w:tblPr>
        <w:tblStyle w:val="TableGrid"/>
        <w:tblW w:w="0" w:type="auto"/>
        <w:tblInd w:w="0" w:type="dxa"/>
        <w:tblLook w:val="04A0" w:firstRow="1" w:lastRow="0" w:firstColumn="1" w:lastColumn="0" w:noHBand="0" w:noVBand="1"/>
      </w:tblPr>
      <w:tblGrid>
        <w:gridCol w:w="1707"/>
        <w:gridCol w:w="2286"/>
        <w:gridCol w:w="2213"/>
        <w:gridCol w:w="2271"/>
        <w:gridCol w:w="2313"/>
      </w:tblGrid>
      <w:tr w:rsidR="00946C22" w:rsidTr="00946C22">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45E4" w:rsidRDefault="00B245E4">
            <w:pPr>
              <w:rPr>
                <w:rFonts w:ascii="Arial" w:hAnsi="Arial" w:cs="Arial"/>
                <w:b/>
              </w:rPr>
            </w:pPr>
            <w:r>
              <w:rPr>
                <w:rFonts w:ascii="Arial" w:hAnsi="Arial" w:cs="Arial"/>
                <w:b/>
              </w:rPr>
              <w:t>Presentation</w:t>
            </w:r>
          </w:p>
          <w:p w:rsidR="00B245E4" w:rsidRDefault="00B245E4">
            <w:pPr>
              <w:rPr>
                <w:rFonts w:ascii="Arial" w:hAnsi="Arial" w:cs="Arial"/>
                <w:b/>
              </w:rPr>
            </w:pPr>
            <w:r>
              <w:rPr>
                <w:rFonts w:ascii="Arial" w:hAnsi="Arial" w:cs="Arial"/>
                <w:b/>
              </w:rPr>
              <w:t>Phase</w:t>
            </w:r>
          </w:p>
        </w:tc>
        <w:tc>
          <w:tcPr>
            <w:tcW w:w="2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Whole-Class Lesson</w:t>
            </w: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Small-Group, Partner, and Individual Work</w:t>
            </w:r>
          </w:p>
        </w:tc>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Whole-Class Wrap-Up</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E4" w:rsidRDefault="00B245E4">
            <w:pPr>
              <w:jc w:val="center"/>
              <w:rPr>
                <w:rFonts w:ascii="Arial" w:hAnsi="Arial" w:cs="Arial"/>
                <w:b/>
              </w:rPr>
            </w:pPr>
            <w:r>
              <w:rPr>
                <w:rFonts w:ascii="Arial" w:hAnsi="Arial" w:cs="Arial"/>
                <w:b/>
              </w:rPr>
              <w:t>Standards Addressed</w:t>
            </w:r>
          </w:p>
        </w:tc>
      </w:tr>
      <w:tr w:rsidR="00B245E4" w:rsidTr="00946C22">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13</w:t>
            </w:r>
          </w:p>
        </w:tc>
        <w:tc>
          <w:tcPr>
            <w:tcW w:w="2286" w:type="dxa"/>
            <w:tcBorders>
              <w:top w:val="single" w:sz="4" w:space="0" w:color="auto"/>
              <w:left w:val="single" w:sz="4" w:space="0" w:color="auto"/>
              <w:bottom w:val="single" w:sz="4" w:space="0" w:color="auto"/>
              <w:right w:val="single" w:sz="4" w:space="0" w:color="auto"/>
            </w:tcBorders>
            <w:hideMark/>
          </w:tcPr>
          <w:p w:rsidR="00B245E4" w:rsidRDefault="005B09AC">
            <w:pPr>
              <w:rPr>
                <w:rFonts w:ascii="Arial" w:hAnsi="Arial" w:cs="Arial"/>
              </w:rPr>
            </w:pPr>
            <w:r>
              <w:rPr>
                <w:rFonts w:ascii="Arial" w:hAnsi="Arial" w:cs="Arial"/>
              </w:rPr>
              <w:t>Direct teams to their tables or recruit learners to help structure tables for the debate. Review etiquette and format/time-frame. Greet moderators and audience members.</w:t>
            </w:r>
          </w:p>
        </w:tc>
        <w:tc>
          <w:tcPr>
            <w:tcW w:w="2213" w:type="dxa"/>
            <w:tcBorders>
              <w:top w:val="single" w:sz="4" w:space="0" w:color="auto"/>
              <w:left w:val="single" w:sz="4" w:space="0" w:color="auto"/>
              <w:bottom w:val="single" w:sz="4" w:space="0" w:color="auto"/>
              <w:right w:val="single" w:sz="4" w:space="0" w:color="auto"/>
            </w:tcBorders>
          </w:tcPr>
          <w:p w:rsidR="00B245E4" w:rsidRDefault="005B09AC">
            <w:pPr>
              <w:rPr>
                <w:rFonts w:ascii="Arial" w:hAnsi="Arial" w:cs="Arial"/>
              </w:rPr>
            </w:pPr>
            <w:r>
              <w:rPr>
                <w:rFonts w:ascii="Arial" w:hAnsi="Arial" w:cs="Arial"/>
              </w:rPr>
              <w:t>Give learners some time to review their notes and discuss last-minute strategies. Arrange tables so two face the moderators and are in close proximity to each other, preferably forming a V, so pro/con teams can see each other as well for the questioning period.</w:t>
            </w:r>
          </w:p>
        </w:tc>
        <w:tc>
          <w:tcPr>
            <w:tcW w:w="2271" w:type="dxa"/>
            <w:tcBorders>
              <w:top w:val="single" w:sz="4" w:space="0" w:color="auto"/>
              <w:left w:val="single" w:sz="4" w:space="0" w:color="auto"/>
              <w:bottom w:val="single" w:sz="4" w:space="0" w:color="auto"/>
              <w:right w:val="single" w:sz="4" w:space="0" w:color="auto"/>
            </w:tcBorders>
            <w:hideMark/>
          </w:tcPr>
          <w:p w:rsidR="00B245E4" w:rsidRDefault="005B09AC">
            <w:pPr>
              <w:rPr>
                <w:rFonts w:ascii="Arial" w:hAnsi="Arial" w:cs="Arial"/>
              </w:rPr>
            </w:pPr>
            <w:r>
              <w:rPr>
                <w:rFonts w:ascii="Arial" w:hAnsi="Arial" w:cs="Arial"/>
              </w:rPr>
              <w:t>After the debate, give teams their final scores and ask that everyone mingle. Learners will be interested in feedback from the moderators and will also want to congratulate each other on a job well-done!</w:t>
            </w:r>
          </w:p>
        </w:tc>
        <w:tc>
          <w:tcPr>
            <w:tcW w:w="2313" w:type="dxa"/>
            <w:tcBorders>
              <w:top w:val="single" w:sz="4" w:space="0" w:color="auto"/>
              <w:left w:val="single" w:sz="4" w:space="0" w:color="auto"/>
              <w:bottom w:val="single" w:sz="4" w:space="0" w:color="auto"/>
              <w:right w:val="single" w:sz="4" w:space="0" w:color="auto"/>
            </w:tcBorders>
          </w:tcPr>
          <w:p w:rsidR="002102BA" w:rsidRDefault="002102BA">
            <w:pPr>
              <w:rPr>
                <w:rFonts w:ascii="Arial" w:hAnsi="Arial" w:cs="Arial"/>
              </w:rPr>
            </w:pPr>
            <w:r>
              <w:rPr>
                <w:rFonts w:ascii="Arial" w:hAnsi="Arial" w:cs="Arial"/>
              </w:rPr>
              <w:t>Anchor 2 SL 8.2-12.2</w:t>
            </w:r>
          </w:p>
          <w:p w:rsidR="00B245E4" w:rsidRDefault="002102BA">
            <w:pPr>
              <w:rPr>
                <w:rFonts w:ascii="Arial" w:hAnsi="Arial" w:cs="Arial"/>
              </w:rPr>
            </w:pPr>
            <w:r>
              <w:rPr>
                <w:rFonts w:ascii="Arial" w:hAnsi="Arial" w:cs="Arial"/>
              </w:rPr>
              <w:t>Anchor 3 SL 8.3-12.3</w:t>
            </w:r>
          </w:p>
          <w:p w:rsidR="002102BA" w:rsidRDefault="002102BA">
            <w:pPr>
              <w:rPr>
                <w:rFonts w:ascii="Arial" w:hAnsi="Arial" w:cs="Arial"/>
              </w:rPr>
            </w:pPr>
            <w:r>
              <w:rPr>
                <w:rFonts w:ascii="Arial" w:hAnsi="Arial" w:cs="Arial"/>
              </w:rPr>
              <w:t>Anchor 4 SL 5.4-10.4</w:t>
            </w:r>
          </w:p>
          <w:p w:rsidR="002102BA" w:rsidRDefault="00FE516E">
            <w:pPr>
              <w:rPr>
                <w:rFonts w:ascii="Arial" w:hAnsi="Arial" w:cs="Arial"/>
              </w:rPr>
            </w:pPr>
            <w:r>
              <w:rPr>
                <w:rFonts w:ascii="Arial" w:hAnsi="Arial" w:cs="Arial"/>
              </w:rPr>
              <w:t>TIF Academic Language Skill 4</w:t>
            </w:r>
            <w:bookmarkStart w:id="0" w:name="_GoBack"/>
            <w:bookmarkEnd w:id="0"/>
          </w:p>
        </w:tc>
      </w:tr>
      <w:tr w:rsidR="00B245E4" w:rsidTr="00946C22">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14</w:t>
            </w:r>
          </w:p>
        </w:tc>
        <w:tc>
          <w:tcPr>
            <w:tcW w:w="2286" w:type="dxa"/>
            <w:tcBorders>
              <w:top w:val="single" w:sz="4" w:space="0" w:color="auto"/>
              <w:left w:val="single" w:sz="4" w:space="0" w:color="auto"/>
              <w:bottom w:val="single" w:sz="4" w:space="0" w:color="auto"/>
              <w:right w:val="single" w:sz="4" w:space="0" w:color="auto"/>
            </w:tcBorders>
            <w:hideMark/>
          </w:tcPr>
          <w:p w:rsidR="00B245E4" w:rsidRDefault="005B09AC">
            <w:pPr>
              <w:rPr>
                <w:rFonts w:ascii="Arial" w:hAnsi="Arial" w:cs="Arial"/>
              </w:rPr>
            </w:pPr>
            <w:r>
              <w:rPr>
                <w:rFonts w:ascii="Arial" w:hAnsi="Arial" w:cs="Arial"/>
              </w:rPr>
              <w:t xml:space="preserve">Brainstorm possible class fieldtrips that allow for civic engagement and volunteer opportunities. Ask learners to vote on their top two choices then select which field trip they would like to debate in favor of (pro/con will be selected at random, as there is no “status quo” in this case). Discuss </w:t>
            </w:r>
            <w:r>
              <w:rPr>
                <w:rFonts w:ascii="Arial" w:hAnsi="Arial" w:cs="Arial"/>
              </w:rPr>
              <w:lastRenderedPageBreak/>
              <w:t>the criteria for determining a significantly meaningful fieldtrip, so learners have an idea what to research and how to pose questions.</w:t>
            </w:r>
          </w:p>
          <w:p w:rsidR="002102BA" w:rsidRDefault="002102BA">
            <w:pPr>
              <w:rPr>
                <w:rFonts w:ascii="Arial" w:hAnsi="Arial" w:cs="Arial"/>
              </w:rPr>
            </w:pPr>
            <w:r>
              <w:rPr>
                <w:rFonts w:ascii="Arial" w:hAnsi="Arial" w:cs="Arial"/>
              </w:rPr>
              <w:t>Possible criteria:</w:t>
            </w:r>
          </w:p>
          <w:p w:rsidR="002102BA" w:rsidRDefault="002102BA" w:rsidP="002102BA">
            <w:pPr>
              <w:pStyle w:val="ListParagraph"/>
              <w:numPr>
                <w:ilvl w:val="0"/>
                <w:numId w:val="10"/>
              </w:numPr>
              <w:rPr>
                <w:rFonts w:ascii="Arial" w:hAnsi="Arial" w:cs="Arial"/>
              </w:rPr>
            </w:pPr>
            <w:r>
              <w:rPr>
                <w:rFonts w:ascii="Arial" w:hAnsi="Arial" w:cs="Arial"/>
              </w:rPr>
              <w:t>Chance to learn new skills</w:t>
            </w:r>
          </w:p>
          <w:p w:rsidR="002102BA" w:rsidRDefault="002102BA" w:rsidP="002102BA">
            <w:pPr>
              <w:pStyle w:val="ListParagraph"/>
              <w:numPr>
                <w:ilvl w:val="0"/>
                <w:numId w:val="10"/>
              </w:numPr>
              <w:rPr>
                <w:rFonts w:ascii="Arial" w:hAnsi="Arial" w:cs="Arial"/>
              </w:rPr>
            </w:pPr>
            <w:r>
              <w:rPr>
                <w:rFonts w:ascii="Arial" w:hAnsi="Arial" w:cs="Arial"/>
              </w:rPr>
              <w:t>Proximity to school</w:t>
            </w:r>
          </w:p>
          <w:p w:rsidR="002102BA" w:rsidRDefault="002102BA" w:rsidP="002102BA">
            <w:pPr>
              <w:pStyle w:val="ListParagraph"/>
              <w:numPr>
                <w:ilvl w:val="0"/>
                <w:numId w:val="10"/>
              </w:numPr>
              <w:rPr>
                <w:rFonts w:ascii="Arial" w:hAnsi="Arial" w:cs="Arial"/>
              </w:rPr>
            </w:pPr>
            <w:r>
              <w:rPr>
                <w:rFonts w:ascii="Arial" w:hAnsi="Arial" w:cs="Arial"/>
              </w:rPr>
              <w:t>Opportunity to help the most people</w:t>
            </w:r>
          </w:p>
          <w:p w:rsidR="002102BA" w:rsidRDefault="002102BA" w:rsidP="002102BA">
            <w:pPr>
              <w:pStyle w:val="ListParagraph"/>
              <w:numPr>
                <w:ilvl w:val="0"/>
                <w:numId w:val="10"/>
              </w:numPr>
              <w:rPr>
                <w:rFonts w:ascii="Arial" w:hAnsi="Arial" w:cs="Arial"/>
              </w:rPr>
            </w:pPr>
            <w:r>
              <w:rPr>
                <w:rFonts w:ascii="Arial" w:hAnsi="Arial" w:cs="Arial"/>
              </w:rPr>
              <w:t>Chance to obtain some credentials</w:t>
            </w:r>
          </w:p>
          <w:p w:rsidR="002102BA" w:rsidRDefault="002102BA" w:rsidP="002102BA">
            <w:pPr>
              <w:pStyle w:val="ListParagraph"/>
              <w:numPr>
                <w:ilvl w:val="0"/>
                <w:numId w:val="10"/>
              </w:numPr>
              <w:rPr>
                <w:rFonts w:ascii="Arial" w:hAnsi="Arial" w:cs="Arial"/>
              </w:rPr>
            </w:pPr>
            <w:r>
              <w:rPr>
                <w:rFonts w:ascii="Arial" w:hAnsi="Arial" w:cs="Arial"/>
              </w:rPr>
              <w:t>Opportunity to help the neediest people</w:t>
            </w:r>
          </w:p>
          <w:p w:rsidR="002102BA" w:rsidRPr="002102BA" w:rsidRDefault="002102BA" w:rsidP="002102BA">
            <w:pPr>
              <w:pStyle w:val="ListParagraph"/>
              <w:numPr>
                <w:ilvl w:val="0"/>
                <w:numId w:val="10"/>
              </w:numPr>
              <w:rPr>
                <w:rFonts w:ascii="Arial" w:hAnsi="Arial" w:cs="Arial"/>
              </w:rPr>
            </w:pPr>
            <w:r>
              <w:rPr>
                <w:rFonts w:ascii="Arial" w:hAnsi="Arial" w:cs="Arial"/>
              </w:rPr>
              <w:t>Chance to make the longest lasting impact</w:t>
            </w:r>
          </w:p>
        </w:tc>
        <w:tc>
          <w:tcPr>
            <w:tcW w:w="2213" w:type="dxa"/>
            <w:tcBorders>
              <w:top w:val="single" w:sz="4" w:space="0" w:color="auto"/>
              <w:left w:val="single" w:sz="4" w:space="0" w:color="auto"/>
              <w:bottom w:val="single" w:sz="4" w:space="0" w:color="auto"/>
              <w:right w:val="single" w:sz="4" w:space="0" w:color="auto"/>
            </w:tcBorders>
            <w:hideMark/>
          </w:tcPr>
          <w:p w:rsidR="00B245E4" w:rsidRDefault="005B09AC">
            <w:pPr>
              <w:rPr>
                <w:rFonts w:ascii="Arial" w:hAnsi="Arial" w:cs="Arial"/>
              </w:rPr>
            </w:pPr>
            <w:r>
              <w:rPr>
                <w:rFonts w:ascii="Arial" w:hAnsi="Arial" w:cs="Arial"/>
              </w:rPr>
              <w:lastRenderedPageBreak/>
              <w:t xml:space="preserve">Give teams roles as was done with the previous debate. Either assign roles or allow learners to self-select, whichever works best for your classroom. </w:t>
            </w:r>
            <w:r w:rsidR="002102BA">
              <w:rPr>
                <w:rFonts w:ascii="Arial" w:hAnsi="Arial" w:cs="Arial"/>
              </w:rPr>
              <w:t xml:space="preserve">Give learners access to the Internet and ask them find evidence that supports their fieldtrip of choice is ideal for the class, especially </w:t>
            </w:r>
            <w:r w:rsidR="002102BA">
              <w:rPr>
                <w:rFonts w:ascii="Arial" w:hAnsi="Arial" w:cs="Arial"/>
              </w:rPr>
              <w:lastRenderedPageBreak/>
              <w:t>according to the criteria given.</w:t>
            </w:r>
          </w:p>
        </w:tc>
        <w:tc>
          <w:tcPr>
            <w:tcW w:w="2271" w:type="dxa"/>
            <w:tcBorders>
              <w:top w:val="single" w:sz="4" w:space="0" w:color="auto"/>
              <w:left w:val="single" w:sz="4" w:space="0" w:color="auto"/>
              <w:bottom w:val="single" w:sz="4" w:space="0" w:color="auto"/>
              <w:right w:val="single" w:sz="4" w:space="0" w:color="auto"/>
            </w:tcBorders>
            <w:hideMark/>
          </w:tcPr>
          <w:p w:rsidR="00B245E4" w:rsidRDefault="00B245E4">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hideMark/>
          </w:tcPr>
          <w:p w:rsidR="00B245E4" w:rsidRDefault="002102BA">
            <w:pPr>
              <w:rPr>
                <w:rFonts w:ascii="Arial" w:hAnsi="Arial" w:cs="Arial"/>
              </w:rPr>
            </w:pPr>
            <w:r>
              <w:rPr>
                <w:rFonts w:ascii="Arial" w:hAnsi="Arial" w:cs="Arial"/>
              </w:rPr>
              <w:t>Anchor 1 SL 5.1-10.1</w:t>
            </w:r>
          </w:p>
        </w:tc>
      </w:tr>
      <w:tr w:rsidR="00B245E4" w:rsidTr="00946C22">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245E4" w:rsidRDefault="007F07A6">
            <w:pPr>
              <w:rPr>
                <w:rFonts w:ascii="Arial" w:hAnsi="Arial" w:cs="Arial"/>
              </w:rPr>
            </w:pPr>
            <w:r>
              <w:rPr>
                <w:rFonts w:ascii="Arial" w:hAnsi="Arial" w:cs="Arial"/>
              </w:rPr>
              <w:t>Session 15</w:t>
            </w:r>
          </w:p>
          <w:p w:rsidR="00B245E4" w:rsidRDefault="00B245E4">
            <w:pPr>
              <w:rPr>
                <w:rFonts w:ascii="Arial" w:hAnsi="Arial" w:cs="Arial"/>
              </w:rPr>
            </w:pPr>
          </w:p>
        </w:tc>
        <w:tc>
          <w:tcPr>
            <w:tcW w:w="2286" w:type="dxa"/>
            <w:tcBorders>
              <w:top w:val="single" w:sz="4" w:space="0" w:color="auto"/>
              <w:left w:val="single" w:sz="4" w:space="0" w:color="auto"/>
              <w:bottom w:val="single" w:sz="4" w:space="0" w:color="auto"/>
              <w:right w:val="single" w:sz="4" w:space="0" w:color="auto"/>
            </w:tcBorders>
          </w:tcPr>
          <w:p w:rsidR="00B245E4" w:rsidRDefault="002102BA">
            <w:pPr>
              <w:rPr>
                <w:rFonts w:ascii="Arial" w:hAnsi="Arial" w:cs="Arial"/>
              </w:rPr>
            </w:pPr>
            <w:r w:rsidRPr="002102BA">
              <w:rPr>
                <w:rFonts w:ascii="Arial" w:hAnsi="Arial" w:cs="Arial"/>
              </w:rPr>
              <w:t>Review choosing relevant information for opening statements and practice reading/timing.</w:t>
            </w:r>
            <w:r>
              <w:rPr>
                <w:rFonts w:ascii="Arial" w:hAnsi="Arial" w:cs="Arial"/>
              </w:rPr>
              <w:t xml:space="preserve"> </w:t>
            </w:r>
          </w:p>
          <w:p w:rsidR="00B245E4" w:rsidRDefault="00B245E4">
            <w:pPr>
              <w:rPr>
                <w:rFonts w:ascii="Arial" w:hAnsi="Arial" w:cs="Arial"/>
              </w:rPr>
            </w:pPr>
          </w:p>
          <w:p w:rsidR="00B245E4" w:rsidRDefault="00B245E4">
            <w:pPr>
              <w:rPr>
                <w:rFonts w:ascii="Arial" w:hAnsi="Arial" w:cs="Arial"/>
              </w:rPr>
            </w:pPr>
          </w:p>
          <w:p w:rsidR="00B245E4" w:rsidRDefault="00B245E4">
            <w:pPr>
              <w:rPr>
                <w:rFonts w:ascii="Arial" w:hAnsi="Arial" w:cs="Arial"/>
              </w:rPr>
            </w:pPr>
          </w:p>
          <w:p w:rsidR="00B245E4" w:rsidRDefault="00B245E4">
            <w:pPr>
              <w:rPr>
                <w:rFonts w:ascii="Arial" w:hAnsi="Arial" w:cs="Arial"/>
              </w:rPr>
            </w:pPr>
          </w:p>
          <w:p w:rsidR="00B245E4" w:rsidRDefault="00B245E4">
            <w:pPr>
              <w:rPr>
                <w:rFonts w:ascii="Arial" w:hAnsi="Arial" w:cs="Arial"/>
              </w:rPr>
            </w:pPr>
          </w:p>
          <w:p w:rsidR="00B245E4" w:rsidRDefault="00B245E4">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tcPr>
          <w:p w:rsidR="00B245E4" w:rsidRDefault="002102BA">
            <w:pPr>
              <w:rPr>
                <w:rFonts w:ascii="Arial" w:hAnsi="Arial" w:cs="Arial"/>
              </w:rPr>
            </w:pPr>
            <w:r w:rsidRPr="002102BA">
              <w:rPr>
                <w:rFonts w:ascii="Arial" w:hAnsi="Arial" w:cs="Arial"/>
              </w:rPr>
              <w:t>Teams work in separate rooms to complete their opening statements; practice reading in front of others; give feedback to the reader on projection, rate, and eye contact; and make any last minute changes to evidence/source notations.</w:t>
            </w:r>
            <w:r>
              <w:t xml:space="preserve"> </w:t>
            </w:r>
            <w:r w:rsidRPr="002102BA">
              <w:rPr>
                <w:rFonts w:ascii="Arial" w:hAnsi="Arial" w:cs="Arial"/>
              </w:rPr>
              <w:t>Write some questions and predict some possible rebuttals.</w:t>
            </w:r>
          </w:p>
          <w:p w:rsidR="00B245E4" w:rsidRDefault="00B245E4">
            <w:pPr>
              <w:rPr>
                <w:rFonts w:ascii="Arial" w:hAnsi="Arial" w:cs="Arial"/>
              </w:rPr>
            </w:pPr>
          </w:p>
        </w:tc>
        <w:tc>
          <w:tcPr>
            <w:tcW w:w="2271" w:type="dxa"/>
            <w:tcBorders>
              <w:top w:val="single" w:sz="4" w:space="0" w:color="auto"/>
              <w:left w:val="single" w:sz="4" w:space="0" w:color="auto"/>
              <w:bottom w:val="single" w:sz="4" w:space="0" w:color="auto"/>
              <w:right w:val="single" w:sz="4" w:space="0" w:color="auto"/>
            </w:tcBorders>
          </w:tcPr>
          <w:p w:rsidR="00B245E4" w:rsidRDefault="00B245E4">
            <w:pPr>
              <w:rPr>
                <w:rFonts w:ascii="Arial" w:hAnsi="Arial" w:cs="Arial"/>
              </w:rPr>
            </w:pPr>
          </w:p>
        </w:tc>
        <w:tc>
          <w:tcPr>
            <w:tcW w:w="2313" w:type="dxa"/>
            <w:tcBorders>
              <w:top w:val="single" w:sz="4" w:space="0" w:color="auto"/>
              <w:left w:val="single" w:sz="4" w:space="0" w:color="auto"/>
              <w:bottom w:val="single" w:sz="4" w:space="0" w:color="auto"/>
              <w:right w:val="single" w:sz="4" w:space="0" w:color="auto"/>
            </w:tcBorders>
          </w:tcPr>
          <w:p w:rsidR="00B245E4" w:rsidRDefault="00B245E4">
            <w:pPr>
              <w:rPr>
                <w:rFonts w:ascii="Arial" w:hAnsi="Arial" w:cs="Arial"/>
              </w:rPr>
            </w:pPr>
          </w:p>
        </w:tc>
      </w:tr>
    </w:tbl>
    <w:p w:rsidR="00B245E4" w:rsidRDefault="00B245E4" w:rsidP="00B245E4">
      <w:pPr>
        <w:jc w:val="both"/>
        <w:rPr>
          <w:rFonts w:ascii="Arial" w:hAnsi="Arial" w:cs="Arial"/>
        </w:rPr>
      </w:pPr>
    </w:p>
    <w:tbl>
      <w:tblPr>
        <w:tblStyle w:val="TableGrid"/>
        <w:tblW w:w="0" w:type="auto"/>
        <w:tblInd w:w="0" w:type="dxa"/>
        <w:shd w:val="clear" w:color="auto" w:fill="BFBFBF" w:themeFill="background1" w:themeFillShade="BF"/>
        <w:tblLook w:val="04A0" w:firstRow="1" w:lastRow="0" w:firstColumn="1" w:lastColumn="0" w:noHBand="0" w:noVBand="1"/>
      </w:tblPr>
      <w:tblGrid>
        <w:gridCol w:w="1714"/>
        <w:gridCol w:w="9076"/>
      </w:tblGrid>
      <w:tr w:rsidR="00B245E4" w:rsidTr="00B245E4">
        <w:trPr>
          <w:trHeight w:val="1520"/>
        </w:trPr>
        <w:tc>
          <w:tcPr>
            <w:tcW w:w="1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09AC" w:rsidRDefault="005B09AC">
            <w:pPr>
              <w:jc w:val="both"/>
              <w:rPr>
                <w:rFonts w:ascii="Arial" w:hAnsi="Arial" w:cs="Arial"/>
                <w:b/>
              </w:rPr>
            </w:pPr>
            <w:r>
              <w:rPr>
                <w:rFonts w:ascii="Arial" w:hAnsi="Arial" w:cs="Arial"/>
                <w:b/>
              </w:rPr>
              <w:lastRenderedPageBreak/>
              <w:t xml:space="preserve">Presentation and </w:t>
            </w:r>
          </w:p>
          <w:p w:rsidR="00B245E4" w:rsidRDefault="00B245E4">
            <w:pPr>
              <w:jc w:val="both"/>
              <w:rPr>
                <w:rFonts w:ascii="Arial" w:hAnsi="Arial" w:cs="Arial"/>
                <w:b/>
              </w:rPr>
            </w:pPr>
            <w:r>
              <w:rPr>
                <w:rFonts w:ascii="Arial" w:hAnsi="Arial" w:cs="Arial"/>
                <w:b/>
              </w:rPr>
              <w:t>Celebration</w:t>
            </w:r>
          </w:p>
        </w:tc>
        <w:tc>
          <w:tcPr>
            <w:tcW w:w="11448" w:type="dxa"/>
            <w:tcBorders>
              <w:top w:val="single" w:sz="4" w:space="0" w:color="auto"/>
              <w:left w:val="single" w:sz="4" w:space="0" w:color="auto"/>
              <w:bottom w:val="single" w:sz="4" w:space="0" w:color="auto"/>
              <w:right w:val="single" w:sz="4" w:space="0" w:color="auto"/>
            </w:tcBorders>
            <w:shd w:val="clear" w:color="auto" w:fill="FFFFFF" w:themeFill="background1"/>
          </w:tcPr>
          <w:p w:rsidR="00B245E4" w:rsidRDefault="002102BA">
            <w:pPr>
              <w:rPr>
                <w:rFonts w:ascii="Arial" w:hAnsi="Arial" w:cs="Arial"/>
                <w:b/>
              </w:rPr>
            </w:pPr>
            <w:r>
              <w:rPr>
                <w:rFonts w:ascii="Arial" w:hAnsi="Arial" w:cs="Arial"/>
                <w:b/>
              </w:rPr>
              <w:t xml:space="preserve">Hold a second in-class debate on which civic engagement fieldtrip would be ideal for this class. Determine which team had the strongest argument and best evidence. Make arrangements for the class to go on this fieldtrip and bring along any classroom volunteers who assisted </w:t>
            </w:r>
            <w:r w:rsidR="001B4F91">
              <w:rPr>
                <w:rFonts w:ascii="Arial" w:hAnsi="Arial" w:cs="Arial"/>
                <w:b/>
              </w:rPr>
              <w:t xml:space="preserve">with the academic debate project. Enjoy! Our classes have volunteered at Simpson House, Our </w:t>
            </w:r>
            <w:proofErr w:type="spellStart"/>
            <w:r w:rsidR="001B4F91">
              <w:rPr>
                <w:rFonts w:ascii="Arial" w:hAnsi="Arial" w:cs="Arial"/>
                <w:b/>
              </w:rPr>
              <w:t>Saviour</w:t>
            </w:r>
            <w:proofErr w:type="spellEnd"/>
            <w:r w:rsidR="001B4F91">
              <w:rPr>
                <w:rFonts w:ascii="Arial" w:hAnsi="Arial" w:cs="Arial"/>
                <w:b/>
              </w:rPr>
              <w:t xml:space="preserve"> Housing, and Feed My Starving Children.</w:t>
            </w:r>
          </w:p>
          <w:p w:rsidR="00B245E4" w:rsidRDefault="00B245E4" w:rsidP="005425FC">
            <w:pPr>
              <w:rPr>
                <w:rFonts w:ascii="Arial" w:hAnsi="Arial" w:cs="Arial"/>
                <w:b/>
              </w:rPr>
            </w:pPr>
          </w:p>
        </w:tc>
      </w:tr>
    </w:tbl>
    <w:p w:rsidR="00B245E4" w:rsidRDefault="00B245E4" w:rsidP="00B245E4">
      <w:pPr>
        <w:jc w:val="both"/>
        <w:rPr>
          <w:rFonts w:ascii="Arial" w:hAnsi="Arial" w:cs="Arial"/>
        </w:rPr>
      </w:pPr>
    </w:p>
    <w:p w:rsidR="00B245E4" w:rsidRDefault="00B245E4" w:rsidP="00B245E4">
      <w:pPr>
        <w:jc w:val="both"/>
        <w:rPr>
          <w:rFonts w:ascii="Arial" w:hAnsi="Arial" w:cs="Arial"/>
        </w:rPr>
      </w:pPr>
      <w:r>
        <w:rPr>
          <w:rFonts w:ascii="Arial" w:hAnsi="Arial" w:cs="Arial"/>
        </w:rPr>
        <w:t xml:space="preserve">*A reminder that the phases are not rigid. </w:t>
      </w:r>
    </w:p>
    <w:p w:rsidR="002A6A6D" w:rsidRDefault="002A6A6D"/>
    <w:sectPr w:rsidR="002A6A6D" w:rsidSect="00937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8C0"/>
    <w:multiLevelType w:val="hybridMultilevel"/>
    <w:tmpl w:val="41D603F6"/>
    <w:lvl w:ilvl="0" w:tplc="25C8C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A1775"/>
    <w:multiLevelType w:val="hybridMultilevel"/>
    <w:tmpl w:val="53B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099"/>
    <w:multiLevelType w:val="hybridMultilevel"/>
    <w:tmpl w:val="CB6E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95128"/>
    <w:multiLevelType w:val="hybridMultilevel"/>
    <w:tmpl w:val="4880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A00A0"/>
    <w:multiLevelType w:val="hybridMultilevel"/>
    <w:tmpl w:val="56D0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2435C"/>
    <w:multiLevelType w:val="hybridMultilevel"/>
    <w:tmpl w:val="A3E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7203D"/>
    <w:multiLevelType w:val="hybridMultilevel"/>
    <w:tmpl w:val="4956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4F54"/>
    <w:multiLevelType w:val="hybridMultilevel"/>
    <w:tmpl w:val="A4C8F660"/>
    <w:lvl w:ilvl="0" w:tplc="AB74FC54">
      <w:numFmt w:val="bullet"/>
      <w:lvlText w:val=""/>
      <w:lvlJc w:val="left"/>
      <w:pPr>
        <w:ind w:left="6840" w:hanging="360"/>
      </w:pPr>
      <w:rPr>
        <w:rFonts w:ascii="Wingdings" w:eastAsiaTheme="minorEastAsia" w:hAnsi="Wingdings" w:cstheme="minorBidi" w:hint="default"/>
        <w:i w:val="0"/>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7B2179D6"/>
    <w:multiLevelType w:val="hybridMultilevel"/>
    <w:tmpl w:val="BACE01DE"/>
    <w:lvl w:ilvl="0" w:tplc="25C8C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E2DC7"/>
    <w:multiLevelType w:val="hybridMultilevel"/>
    <w:tmpl w:val="B8DE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E4"/>
    <w:rsid w:val="001378F2"/>
    <w:rsid w:val="001A416A"/>
    <w:rsid w:val="001B277F"/>
    <w:rsid w:val="001B4F91"/>
    <w:rsid w:val="002102BA"/>
    <w:rsid w:val="00265B29"/>
    <w:rsid w:val="002973C4"/>
    <w:rsid w:val="002A6A6D"/>
    <w:rsid w:val="003C0B5A"/>
    <w:rsid w:val="003D16B1"/>
    <w:rsid w:val="004A3473"/>
    <w:rsid w:val="004E6EEC"/>
    <w:rsid w:val="005425FC"/>
    <w:rsid w:val="005A1CE9"/>
    <w:rsid w:val="005B09AC"/>
    <w:rsid w:val="005B468F"/>
    <w:rsid w:val="00713F90"/>
    <w:rsid w:val="007672CE"/>
    <w:rsid w:val="007F07A6"/>
    <w:rsid w:val="00823E80"/>
    <w:rsid w:val="008743B2"/>
    <w:rsid w:val="00902635"/>
    <w:rsid w:val="009379AA"/>
    <w:rsid w:val="00946C22"/>
    <w:rsid w:val="00A00BB5"/>
    <w:rsid w:val="00A0247A"/>
    <w:rsid w:val="00B245E4"/>
    <w:rsid w:val="00B5496A"/>
    <w:rsid w:val="00B65E33"/>
    <w:rsid w:val="00BB0022"/>
    <w:rsid w:val="00EE30F6"/>
    <w:rsid w:val="00FB638C"/>
    <w:rsid w:val="00FD7A47"/>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BAF1"/>
  <w15:chartTrackingRefBased/>
  <w15:docId w15:val="{CD9B1DD4-01DA-4C1B-9871-916BCF2E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45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5E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30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43B2"/>
    <w:pPr>
      <w:ind w:left="720"/>
      <w:contextualSpacing/>
    </w:pPr>
  </w:style>
  <w:style w:type="character" w:styleId="Hyperlink">
    <w:name w:val="Hyperlink"/>
    <w:basedOn w:val="DefaultParagraphFont"/>
    <w:uiPriority w:val="99"/>
    <w:unhideWhenUsed/>
    <w:rsid w:val="00FD7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1979">
      <w:bodyDiv w:val="1"/>
      <w:marLeft w:val="0"/>
      <w:marRight w:val="0"/>
      <w:marTop w:val="0"/>
      <w:marBottom w:val="0"/>
      <w:divBdr>
        <w:top w:val="none" w:sz="0" w:space="0" w:color="auto"/>
        <w:left w:val="none" w:sz="0" w:space="0" w:color="auto"/>
        <w:bottom w:val="none" w:sz="0" w:space="0" w:color="auto"/>
        <w:right w:val="none" w:sz="0" w:space="0" w:color="auto"/>
      </w:divBdr>
    </w:div>
    <w:div w:id="9129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carson</dc:creator>
  <cp:keywords/>
  <dc:description/>
  <cp:lastModifiedBy>nicole carson</cp:lastModifiedBy>
  <cp:revision>9</cp:revision>
  <dcterms:created xsi:type="dcterms:W3CDTF">2016-06-25T18:10:00Z</dcterms:created>
  <dcterms:modified xsi:type="dcterms:W3CDTF">2016-07-23T21:18:00Z</dcterms:modified>
</cp:coreProperties>
</file>